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59" w:rsidRDefault="002F5D59" w:rsidP="00E653CD">
      <w:pPr>
        <w:jc w:val="center"/>
        <w:rPr>
          <w:rFonts w:ascii="宋体" w:cs="宋体"/>
          <w:color w:val="0000FF"/>
          <w:sz w:val="36"/>
          <w:szCs w:val="36"/>
        </w:rPr>
      </w:pPr>
      <w:r>
        <w:rPr>
          <w:rFonts w:ascii="宋体" w:hAnsi="宋体" w:hint="eastAsia"/>
          <w:color w:val="0000FF"/>
          <w:sz w:val="36"/>
          <w:szCs w:val="36"/>
        </w:rPr>
        <w:t>邵阳学院试卷专项检查观测点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6"/>
        <w:gridCol w:w="9513"/>
      </w:tblGrid>
      <w:tr w:rsidR="002F5D59" w:rsidTr="00E653CD">
        <w:trPr>
          <w:trHeight w:val="511"/>
          <w:jc w:val="center"/>
        </w:trPr>
        <w:tc>
          <w:tcPr>
            <w:tcW w:w="736" w:type="dxa"/>
          </w:tcPr>
          <w:p w:rsidR="002F5D59" w:rsidRDefault="002F5D59">
            <w:pPr>
              <w:spacing w:line="4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</w:t>
            </w:r>
          </w:p>
        </w:tc>
        <w:tc>
          <w:tcPr>
            <w:tcW w:w="9513" w:type="dxa"/>
          </w:tcPr>
          <w:p w:rsidR="002F5D59" w:rsidRDefault="002F5D59">
            <w:pPr>
              <w:spacing w:line="4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内容</w:t>
            </w:r>
          </w:p>
        </w:tc>
      </w:tr>
      <w:tr w:rsidR="002F5D59" w:rsidTr="00E653CD">
        <w:trPr>
          <w:jc w:val="center"/>
        </w:trPr>
        <w:tc>
          <w:tcPr>
            <w:tcW w:w="736" w:type="dxa"/>
            <w:vAlign w:val="center"/>
          </w:tcPr>
          <w:p w:rsidR="002F5D59" w:rsidRDefault="002F5D59">
            <w:pPr>
              <w:spacing w:line="4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命题</w:t>
            </w:r>
          </w:p>
          <w:p w:rsidR="002F5D59" w:rsidRDefault="002F5D59">
            <w:pPr>
              <w:spacing w:line="4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质量</w:t>
            </w:r>
          </w:p>
        </w:tc>
        <w:tc>
          <w:tcPr>
            <w:tcW w:w="9513" w:type="dxa"/>
          </w:tcPr>
          <w:p w:rsidR="002F5D59" w:rsidRDefault="002F5D59">
            <w:pPr>
              <w:spacing w:line="4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）试题是否以教学大纲为依据，以指定教材为基础，覆盖课程的主要内容。</w:t>
            </w:r>
          </w:p>
          <w:p w:rsidR="002F5D59" w:rsidRDefault="002F5D59">
            <w:pPr>
              <w:spacing w:line="4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）试题是否重点考查学生对该课程的基本知识、基本理论与基本技能的理解和掌握情况；是否考查学生运用基本理论与技能分析和解决问题的能力；是否考察学生的创新精神和实践能力；是否反映出学生在识记、分析、创造性方面的差异。</w:t>
            </w:r>
          </w:p>
          <w:p w:rsidR="002F5D59" w:rsidRDefault="002F5D59">
            <w:pPr>
              <w:spacing w:line="4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）试题是否表达准确、简洁，没有歧义，没有逻辑错误、语法错误和文字错误。</w:t>
            </w:r>
          </w:p>
          <w:p w:rsidR="002F5D59" w:rsidRDefault="002F5D59">
            <w:pPr>
              <w:spacing w:line="4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）试题题型是否规范，是否灵活运用各种客观性与主观性试题形式，实现</w:t>
            </w:r>
            <w:r>
              <w:rPr>
                <w:rFonts w:ascii="黑体" w:eastAsia="黑体" w:hAnsi="黑体" w:cs="黑体" w:hint="eastAsia"/>
                <w:color w:val="FF0000"/>
                <w:szCs w:val="21"/>
              </w:rPr>
              <w:t>试题形式的多样化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2F5D59" w:rsidRDefault="002F5D59">
            <w:pPr>
              <w:spacing w:line="4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）试题是否题量恰当，难易度适中、区分度适当。</w:t>
            </w:r>
          </w:p>
          <w:p w:rsidR="002F5D59" w:rsidRDefault="002F5D59">
            <w:pPr>
              <w:spacing w:line="4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）考试命题是否由试题、参考答案与评分标准组成。参考答案是否无误，评分标准是否正确。</w:t>
            </w:r>
          </w:p>
        </w:tc>
      </w:tr>
      <w:tr w:rsidR="002F5D59" w:rsidTr="00E653CD">
        <w:trPr>
          <w:jc w:val="center"/>
        </w:trPr>
        <w:tc>
          <w:tcPr>
            <w:tcW w:w="736" w:type="dxa"/>
            <w:vAlign w:val="center"/>
          </w:tcPr>
          <w:p w:rsidR="002F5D59" w:rsidRDefault="002F5D59">
            <w:pPr>
              <w:spacing w:line="4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试卷评阅</w:t>
            </w:r>
          </w:p>
          <w:p w:rsidR="002F5D59" w:rsidRDefault="002F5D59">
            <w:pPr>
              <w:spacing w:line="4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质量</w:t>
            </w:r>
          </w:p>
        </w:tc>
        <w:tc>
          <w:tcPr>
            <w:tcW w:w="9513" w:type="dxa"/>
          </w:tcPr>
          <w:p w:rsidR="002F5D59" w:rsidRDefault="002F5D59">
            <w:pPr>
              <w:spacing w:line="4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）由两名或以上教师授课的同一门笔试课程，是否实行交叉阅卷。</w:t>
            </w:r>
            <w:r>
              <w:rPr>
                <w:rFonts w:ascii="宋体" w:hAnsi="宋体" w:hint="eastAsia"/>
                <w:color w:val="FF0000"/>
                <w:szCs w:val="21"/>
              </w:rPr>
              <w:t>（如未执行，本期开始实施）</w:t>
            </w:r>
          </w:p>
          <w:p w:rsidR="002F5D59" w:rsidRDefault="002F5D59">
            <w:pPr>
              <w:spacing w:line="4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）是否使用红墨水钢笔或红油圆珠笔批改。</w:t>
            </w:r>
            <w:r>
              <w:rPr>
                <w:rFonts w:ascii="宋体" w:hAnsi="宋体" w:hint="eastAsia"/>
                <w:color w:val="FF0000"/>
                <w:szCs w:val="21"/>
              </w:rPr>
              <w:t>（如未执行，本期开始实施）</w:t>
            </w:r>
          </w:p>
          <w:p w:rsidR="002F5D59" w:rsidRDefault="002F5D59">
            <w:pPr>
              <w:spacing w:line="4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）是否严格按参考答案和评分标准评分；“×”、“√”、“メ”标记是否清晰。</w:t>
            </w:r>
            <w:r>
              <w:rPr>
                <w:rFonts w:ascii="宋体" w:hAnsi="宋体" w:hint="eastAsia"/>
                <w:color w:val="FF0000"/>
                <w:szCs w:val="21"/>
              </w:rPr>
              <w:t>（现在改正）</w:t>
            </w:r>
          </w:p>
          <w:p w:rsidR="002F5D59" w:rsidRDefault="002F5D59">
            <w:pPr>
              <w:spacing w:line="4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）小题分、大题分、总分是否均按正分记载。</w:t>
            </w:r>
            <w:r>
              <w:rPr>
                <w:rFonts w:ascii="宋体" w:hAnsi="宋体" w:hint="eastAsia"/>
                <w:color w:val="FF0000"/>
                <w:szCs w:val="21"/>
              </w:rPr>
              <w:t>（现在改正）</w:t>
            </w:r>
          </w:p>
          <w:p w:rsidR="002F5D59" w:rsidRDefault="002F5D59">
            <w:pPr>
              <w:spacing w:line="4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）小题、大题、总计分数计算是否正确。</w:t>
            </w:r>
            <w:r>
              <w:rPr>
                <w:rFonts w:ascii="宋体" w:hAnsi="宋体" w:hint="eastAsia"/>
                <w:color w:val="FF0000"/>
                <w:szCs w:val="21"/>
              </w:rPr>
              <w:t>（现在改正）</w:t>
            </w:r>
          </w:p>
          <w:p w:rsidR="002F5D59" w:rsidRDefault="002F5D59">
            <w:pPr>
              <w:spacing w:line="4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）每题大题是否在题号前标总分。</w:t>
            </w:r>
            <w:r>
              <w:rPr>
                <w:rFonts w:ascii="宋体" w:hAnsi="宋体" w:hint="eastAsia"/>
                <w:color w:val="FF0000"/>
                <w:szCs w:val="21"/>
              </w:rPr>
              <w:t>（现在改正）</w:t>
            </w:r>
          </w:p>
          <w:p w:rsidR="002F5D59" w:rsidRDefault="002F5D59">
            <w:pPr>
              <w:spacing w:line="4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）小题得分是否写在答卷右边。</w:t>
            </w:r>
            <w:r>
              <w:rPr>
                <w:rFonts w:ascii="宋体" w:hAnsi="宋体" w:hint="eastAsia"/>
                <w:color w:val="FF0000"/>
                <w:szCs w:val="21"/>
              </w:rPr>
              <w:t>（现在改正）</w:t>
            </w:r>
          </w:p>
          <w:p w:rsidR="002F5D59" w:rsidRDefault="002F5D59">
            <w:pPr>
              <w:spacing w:line="4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）试卷分数改动的地方，阅卷教师是否在修改处右上角签字。</w:t>
            </w:r>
            <w:r>
              <w:rPr>
                <w:rFonts w:ascii="宋体" w:hAnsi="宋体" w:hint="eastAsia"/>
                <w:color w:val="FF0000"/>
                <w:szCs w:val="21"/>
              </w:rPr>
              <w:t>（现在改正）</w:t>
            </w:r>
          </w:p>
          <w:p w:rsidR="002F5D59" w:rsidRDefault="002F5D59">
            <w:pPr>
              <w:spacing w:line="4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）阅卷教师是否在答题纸首页阅卷人处签字。</w:t>
            </w:r>
            <w:r>
              <w:rPr>
                <w:rFonts w:ascii="宋体" w:hAnsi="宋体" w:hint="eastAsia"/>
                <w:color w:val="FF0000"/>
                <w:szCs w:val="21"/>
              </w:rPr>
              <w:t>（现在改正）</w:t>
            </w:r>
          </w:p>
          <w:p w:rsidR="002F5D59" w:rsidRDefault="002F5D59">
            <w:pPr>
              <w:spacing w:line="4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）答卷是否经相关教师复核，并在复核人处签字。</w:t>
            </w:r>
            <w:r>
              <w:rPr>
                <w:rFonts w:ascii="宋体" w:hAnsi="宋体" w:hint="eastAsia"/>
                <w:color w:val="FF0000"/>
                <w:szCs w:val="21"/>
              </w:rPr>
              <w:t>（现在改正）</w:t>
            </w:r>
          </w:p>
        </w:tc>
      </w:tr>
      <w:tr w:rsidR="002F5D59" w:rsidTr="00E653CD">
        <w:trPr>
          <w:jc w:val="center"/>
        </w:trPr>
        <w:tc>
          <w:tcPr>
            <w:tcW w:w="736" w:type="dxa"/>
            <w:vAlign w:val="center"/>
          </w:tcPr>
          <w:p w:rsidR="002F5D59" w:rsidRDefault="002F5D59">
            <w:pPr>
              <w:spacing w:line="4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班级成绩分析</w:t>
            </w:r>
          </w:p>
        </w:tc>
        <w:tc>
          <w:tcPr>
            <w:tcW w:w="9513" w:type="dxa"/>
          </w:tcPr>
          <w:p w:rsidR="002F5D59" w:rsidRDefault="002F5D59">
            <w:pPr>
              <w:spacing w:line="4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）学生平时成绩是否存在全部满分或高度一致的情况。（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）期评成绩是否呈正态分布，如出现异常现象，任课教师是否进行分析并作出说明。（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）任课教师是否对考试反映的问题进行分析，并提出改进措施和建议。</w:t>
            </w:r>
          </w:p>
        </w:tc>
      </w:tr>
      <w:tr w:rsidR="002F5D59" w:rsidTr="00E653CD">
        <w:trPr>
          <w:jc w:val="center"/>
        </w:trPr>
        <w:tc>
          <w:tcPr>
            <w:tcW w:w="736" w:type="dxa"/>
            <w:vAlign w:val="center"/>
          </w:tcPr>
          <w:p w:rsidR="002F5D59" w:rsidRDefault="002F5D59">
            <w:pPr>
              <w:spacing w:line="4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课程试卷分析</w:t>
            </w:r>
          </w:p>
        </w:tc>
        <w:tc>
          <w:tcPr>
            <w:tcW w:w="9513" w:type="dxa"/>
          </w:tcPr>
          <w:p w:rsidR="002F5D59" w:rsidRDefault="002F5D59">
            <w:pPr>
              <w:spacing w:line="4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）是否对试题的难易程度、覆盖面、效度、信度和区分度、试题类型适宜情况等方面进行了分析。</w:t>
            </w:r>
          </w:p>
          <w:p w:rsidR="002F5D59" w:rsidRDefault="002F5D59">
            <w:pPr>
              <w:spacing w:line="4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）是否对学生成绩进行统计分析，是否对教师的教学方法、手段、内容及学生对课程的理解和掌握情况进行分析，以及是否对学生答题整体情况反映出的“教”与“学”方面存在的主要问题进行分析。</w:t>
            </w:r>
          </w:p>
          <w:p w:rsidR="002F5D59" w:rsidRDefault="002F5D59">
            <w:pPr>
              <w:spacing w:line="4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）是否通过试卷及成绩分析，在肯定有效教学手段、方法和措施的同时，找出不足的原因，并对今后教学提出改进意见和建议。</w:t>
            </w:r>
          </w:p>
        </w:tc>
      </w:tr>
      <w:tr w:rsidR="002F5D59" w:rsidTr="00E653CD">
        <w:trPr>
          <w:jc w:val="center"/>
        </w:trPr>
        <w:tc>
          <w:tcPr>
            <w:tcW w:w="736" w:type="dxa"/>
            <w:vAlign w:val="center"/>
          </w:tcPr>
          <w:p w:rsidR="002F5D59" w:rsidRDefault="002F5D59">
            <w:pPr>
              <w:spacing w:line="4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归档材料完备情况</w:t>
            </w:r>
          </w:p>
        </w:tc>
        <w:tc>
          <w:tcPr>
            <w:tcW w:w="9513" w:type="dxa"/>
          </w:tcPr>
          <w:p w:rsidR="002F5D59" w:rsidRDefault="002F5D59">
            <w:pPr>
              <w:spacing w:line="4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）归档材料含课程考试试题、答卷、试卷标准答案及评分标准、学生成绩单、班级成绩分析表、试卷分析表等，检查以上材料是否齐全、表格式是否符合相关规定。（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）命题审核表、双向细表填写是否符合规范。（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）所有归档材料是否按档案管理规定依顺序整理分类存入试卷袋。</w:t>
            </w:r>
          </w:p>
        </w:tc>
      </w:tr>
    </w:tbl>
    <w:p w:rsidR="002F5D59" w:rsidRPr="00E653CD" w:rsidRDefault="002F5D59" w:rsidP="00A354A4">
      <w:pPr>
        <w:pStyle w:val="PlainText"/>
        <w:rPr>
          <w:rFonts w:hAnsi="宋体" w:cs="宋体"/>
        </w:rPr>
      </w:pPr>
    </w:p>
    <w:sectPr w:rsidR="002F5D59" w:rsidRPr="00E653CD" w:rsidSect="00A354A4">
      <w:headerReference w:type="default" r:id="rId6"/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D59" w:rsidRDefault="002F5D59" w:rsidP="00E653CD">
      <w:r>
        <w:separator/>
      </w:r>
    </w:p>
  </w:endnote>
  <w:endnote w:type="continuationSeparator" w:id="1">
    <w:p w:rsidR="002F5D59" w:rsidRDefault="002F5D59" w:rsidP="00E65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D59" w:rsidRDefault="002F5D59" w:rsidP="00E653CD">
      <w:r>
        <w:separator/>
      </w:r>
    </w:p>
  </w:footnote>
  <w:footnote w:type="continuationSeparator" w:id="1">
    <w:p w:rsidR="002F5D59" w:rsidRDefault="002F5D59" w:rsidP="00E65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59" w:rsidRDefault="002F5D59" w:rsidP="00ED7F82">
    <w:pPr>
      <w:pStyle w:val="Header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0BF"/>
    <w:rsid w:val="002F5D59"/>
    <w:rsid w:val="003B0C93"/>
    <w:rsid w:val="00421B22"/>
    <w:rsid w:val="004615E0"/>
    <w:rsid w:val="005C7A17"/>
    <w:rsid w:val="007229F0"/>
    <w:rsid w:val="007C0F42"/>
    <w:rsid w:val="008B027A"/>
    <w:rsid w:val="00A354A4"/>
    <w:rsid w:val="00B5278D"/>
    <w:rsid w:val="00BD4744"/>
    <w:rsid w:val="00DE3CC5"/>
    <w:rsid w:val="00E653CD"/>
    <w:rsid w:val="00EC40BF"/>
    <w:rsid w:val="00ED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3C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A354A4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354A4"/>
    <w:rPr>
      <w:rFonts w:ascii="宋体" w:eastAsia="宋体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E65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53C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65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53C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9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165</Words>
  <Characters>942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曾殷志</dc:creator>
  <cp:keywords/>
  <dc:description/>
  <cp:lastModifiedBy>微软用户</cp:lastModifiedBy>
  <cp:revision>5</cp:revision>
  <cp:lastPrinted>2017-11-17T02:57:00Z</cp:lastPrinted>
  <dcterms:created xsi:type="dcterms:W3CDTF">2017-11-17T02:44:00Z</dcterms:created>
  <dcterms:modified xsi:type="dcterms:W3CDTF">2017-11-17T03:01:00Z</dcterms:modified>
</cp:coreProperties>
</file>