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国际学院申报2019年度先进集体和个人推荐情况公示表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根据共青团邵阳学院委员会《关于在全院范围内推荐评选2019年度共青团工作先进集体和先进个人的通知》文件精神，经班团支部推荐、院团总支资格审查、院党总支评审，拟推荐以下集体及个人参评2019年度邵阳学院“红旗团总支”、“红旗团支部”、“十佳团支部书记”、“优秀共青团员（防疫重点领域专项）”、“优秀共青团干部”、“优秀共青团员”、“社会实践活动先进个人”（名单附后），现予公示。 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 </w:t>
      </w:r>
    </w:p>
    <w:p>
      <w:pPr>
        <w:ind w:firstLine="320" w:firstLineChars="1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国际学院申报2019年度先进集体和个人推荐情况汇总表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红旗团总支（1个）：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国际学院团总支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红旗团支部（1个）：</w:t>
      </w:r>
    </w:p>
    <w:p>
      <w:pPr>
        <w:numPr>
          <w:ilvl w:val="0"/>
          <w:numId w:val="0"/>
        </w:numPr>
        <w:ind w:leftChars="0" w:firstLine="64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2017级旅游管理团支部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团委优秀部（室）（2个）：</w:t>
      </w:r>
    </w:p>
    <w:p>
      <w:pPr>
        <w:numPr>
          <w:ilvl w:val="0"/>
          <w:numId w:val="0"/>
        </w:numPr>
        <w:ind w:leftChars="0" w:firstLine="64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组织部</w:t>
      </w:r>
    </w:p>
    <w:p>
      <w:pPr>
        <w:numPr>
          <w:ilvl w:val="0"/>
          <w:numId w:val="0"/>
        </w:numPr>
        <w:ind w:leftChars="0" w:firstLine="64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社会实践部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十佳团支部书记（1个）：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匡露芳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优秀共青团员（防疫重点领域专项）（2个）：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梁宇思、陈麓璇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优秀共青团干部（5个）：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旷争威、谢婷婷、周沐欣、全晓芳、姚何乐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优秀共青团员（16个）：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申卓亚、陈苗、谭婕妤、阳瑾、陈俊哲、石敏、尹志伟、廖宇星、罗惠瑜、楚铭浩、刘雨婷、葛婉婷、喻贵强、全宇鸿、李广宁、彭湛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社会实践活动先进个人（22个）：</w:t>
      </w:r>
    </w:p>
    <w:p>
      <w:pPr>
        <w:numPr>
          <w:ilvl w:val="0"/>
          <w:numId w:val="0"/>
        </w:numPr>
        <w:ind w:leftChars="0" w:firstLine="56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龚亚玲、毛梦青、潘欣洁、刘耀为、雷柯馨、龙志威、舒洁、赵映霞、乐家伟、汪铭、谢婷、罗扬杨、伍小情、朱佳一、胡琦萱、聂巧璇、赵恒德、刘兴杰、欧阳文韬、晏涛、朱周、李雨轩</w:t>
      </w:r>
    </w:p>
    <w:p>
      <w:pPr>
        <w:numPr>
          <w:ilvl w:val="0"/>
          <w:numId w:val="0"/>
        </w:numPr>
        <w:ind w:leftChars="0" w:firstLine="560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如有异议，请于三日内以实名向院团总支反映，团总支书记杨爱玲17377895891；团总支副书记旷争威 17873940335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逾期不予受理。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国际学院团总支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2019年5月16日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7B05"/>
    <w:multiLevelType w:val="singleLevel"/>
    <w:tmpl w:val="79347B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E5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2020-05-15T20:39:00Z</dcterms:created>
  <dc:creator>若为君故</dc:creator>
  <cp:lastModifiedBy>Administrator</cp:lastModifiedBy>
  <dcterms:modified xsi:type="dcterms:W3CDTF">2020-05-24T02:15:52Z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