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81D9AA"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农林生态学院</w:t>
      </w:r>
    </w:p>
    <w:p w14:paraId="50063865">
      <w:pPr>
        <w:ind w:firstLine="480" w:firstLineChars="200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学院成立于2023年1月，现有园林、风景园林、地理科学和智慧农业4个专业。专业教育始于1987年，其中，地理科学专业前身为邵阳师专地理教育专业，</w:t>
      </w:r>
      <w:r>
        <w:rPr>
          <w:rFonts w:ascii="宋体" w:hAnsi="宋体" w:cs="宋体"/>
          <w:sz w:val="24"/>
          <w:szCs w:val="24"/>
        </w:rPr>
        <w:t>1995</w:t>
      </w:r>
      <w:r>
        <w:rPr>
          <w:rFonts w:hint="eastAsia" w:ascii="宋体" w:hAnsi="宋体" w:cs="宋体"/>
          <w:sz w:val="24"/>
          <w:szCs w:val="24"/>
        </w:rPr>
        <w:t>年被确定为湖南省首批重点建设专业。园林专业始于湖南农学院邵阳分院农学专业</w:t>
      </w:r>
      <w:bookmarkStart w:id="4" w:name="_GoBack"/>
      <w:bookmarkEnd w:id="4"/>
      <w:r>
        <w:rPr>
          <w:rFonts w:hint="eastAsia" w:ascii="宋体" w:hAnsi="宋体" w:cs="宋体"/>
          <w:sz w:val="24"/>
          <w:szCs w:val="24"/>
        </w:rPr>
        <w:t>，2020年被确定为湖南省一流专业建设点。风景园林专业2014年开始招生。智慧农业专业是为适应新农科建设和发展的需求，服务于乡村振兴国家战略和智慧农业全产业链发展而设置的新专业。</w:t>
      </w:r>
    </w:p>
    <w:p w14:paraId="006B0103">
      <w:pPr>
        <w:ind w:firstLine="480" w:firstLineChars="200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现有教职工47人，其中教授4人、副教授17人，博士26人，园林高级工程师5人，外聘教师13人。有园林省级一流专业建设点1个，国家级新农科平台1个，省级新农科平台1个，省级优秀校内园林实践基地1个，省级大学生创新创业教育中心1个；有高标准的园林实验室、地理科学实验室和园林实践基地，实验仪器设备价值1000多万元，实验室面积12000平方米。</w:t>
      </w:r>
    </w:p>
    <w:p w14:paraId="4023C0B2">
      <w:pPr>
        <w:ind w:firstLine="480" w:firstLineChars="200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近5年来，教师主持国家级科研项目5项，省部级项目53项；发表高水平论文200余篇；获国家授权专利35项；编写教材10部；获国家级教学成果奖1项，省级教学成果奖1项，省级线下一流本科课程建设项目1项；主持横向科研项目20余项，进校经费近600万元。学院每年派遣10名以上科技特派员入村入企赋能乡村振兴和企业发展，服务地方成效明显。</w:t>
      </w:r>
    </w:p>
    <w:p w14:paraId="09C32863">
      <w:pPr>
        <w:ind w:firstLine="480" w:firstLineChars="200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近5年来，学生发表科研论文100余篇，学生科研立项64项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</w:rPr>
        <w:t>其中国家级和省级大学生创新性实验计划项目25项；学生在全国师范生教学技能竞赛、“园冶杯”风景园林国际竞赛、湖南省风景园林学科竞赛等学科竞赛中获省级以上奖励70余项，其中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国际一等奖1项、二等</w:t>
      </w:r>
      <w:r>
        <w:rPr>
          <w:rFonts w:hint="eastAsia" w:ascii="宋体" w:hAnsi="宋体" w:cs="宋体"/>
          <w:sz w:val="24"/>
          <w:szCs w:val="24"/>
        </w:rPr>
        <w:t>奖1项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</w:rPr>
        <w:t>国家级一等奖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sz w:val="24"/>
          <w:szCs w:val="24"/>
        </w:rPr>
        <w:t>项、二等奖2项、三等奖5项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获第十一届“挑战杯”湖南省大学生创业计划竞赛金奖；</w:t>
      </w:r>
      <w:r>
        <w:rPr>
          <w:rFonts w:hint="eastAsia" w:ascii="宋体" w:hAnsi="宋体" w:cs="宋体"/>
          <w:sz w:val="24"/>
          <w:szCs w:val="24"/>
        </w:rPr>
        <w:t>毕业生毕业去向落实率居学校前列。</w:t>
      </w:r>
    </w:p>
    <w:p w14:paraId="06D999A0">
      <w:pPr>
        <w:ind w:firstLine="480" w:firstLineChars="200"/>
        <w:jc w:val="left"/>
        <w:rPr>
          <w:rFonts w:hint="eastAsia" w:ascii="宋体" w:hAnsi="宋体" w:cs="宋体"/>
          <w:sz w:val="24"/>
          <w:szCs w:val="24"/>
        </w:rPr>
      </w:pPr>
    </w:p>
    <w:p w14:paraId="00F68394">
      <w:pPr>
        <w:jc w:val="center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园林</w:t>
      </w:r>
      <w:bookmarkStart w:id="0" w:name="_Hlk131428811"/>
      <w:r>
        <w:rPr>
          <w:rFonts w:hint="eastAsia" w:ascii="宋体" w:hAnsi="宋体" w:cs="宋体"/>
          <w:sz w:val="24"/>
          <w:szCs w:val="24"/>
        </w:rPr>
        <w:t>【本科专业  学制四年</w:t>
      </w:r>
      <w:bookmarkEnd w:id="0"/>
      <w:r>
        <w:rPr>
          <w:rFonts w:hint="eastAsia" w:ascii="宋体" w:hAnsi="宋体" w:cs="宋体"/>
          <w:sz w:val="24"/>
          <w:szCs w:val="24"/>
        </w:rPr>
        <w:t>】</w:t>
      </w:r>
    </w:p>
    <w:p w14:paraId="47DBDBAC">
      <w:pPr>
        <w:ind w:firstLine="480" w:firstLineChars="200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培养目标：</w:t>
      </w:r>
      <w:r>
        <w:rPr>
          <w:rFonts w:hint="eastAsia" w:ascii="宋体" w:hAnsi="宋体" w:cs="宋体"/>
          <w:bCs/>
          <w:sz w:val="24"/>
          <w:szCs w:val="24"/>
        </w:rPr>
        <w:t>面向新农科发展需求，主动适应农林行业和城乡建设发展要求，培养具有林学、风景园林学和生态学等方面的基础知识与实践应用能力，能够在城乡人居环境建设特别是园林领域从事规划、设计、保护、施工和管理等工作的基础扎实、实践能力强、综合素质高、创新意识强的高素质应用型人才。</w:t>
      </w:r>
    </w:p>
    <w:p w14:paraId="0E7B6AF7">
      <w:pPr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授予学位：农学学士学位</w:t>
      </w:r>
    </w:p>
    <w:p w14:paraId="737A5539">
      <w:pPr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主要课程：植物学、园林树木学、花卉学、景观生态学、自然保护与生态安全、园林设计基础、园林绿地规划、园林建筑设计、园林设计、园林植物保护、园林工程、园林工程项目管理、园林工程预决算等。</w:t>
      </w:r>
    </w:p>
    <w:p w14:paraId="3044AA2A">
      <w:pPr>
        <w:ind w:firstLine="480" w:firstLineChars="200"/>
        <w:rPr>
          <w:rFonts w:hint="eastAsia" w:ascii="宋体" w:hAnsi="宋体" w:cs="宋体"/>
          <w:sz w:val="24"/>
          <w:szCs w:val="24"/>
        </w:rPr>
      </w:pPr>
    </w:p>
    <w:p w14:paraId="202696FD">
      <w:pPr>
        <w:jc w:val="center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风景园林【本科专业 学制四年】</w:t>
      </w:r>
    </w:p>
    <w:p w14:paraId="5B5FA3D2">
      <w:pPr>
        <w:ind w:firstLine="480" w:firstLineChars="200"/>
        <w:jc w:val="left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培养目标：</w:t>
      </w:r>
      <w:r>
        <w:rPr>
          <w:rFonts w:hint="eastAsia" w:ascii="宋体" w:hAnsi="宋体" w:cs="宋体"/>
          <w:bCs/>
          <w:sz w:val="24"/>
          <w:szCs w:val="24"/>
        </w:rPr>
        <w:t>面向新工科发展需求，融合多学科，主动适应城乡人居环境建设发展要求，培养具有建筑学、城乡规划学、生态学等方面的基础知识和工程应用能力，能够在规划设计机构、科研院所、管理部门、相关企业等领域从事风景园林规划、设计、保护、施工、管理以及技术服务等工作的专业基础扎实、实践能力强、综合素质高、创新意识强的高素质应用型人才。</w:t>
      </w:r>
    </w:p>
    <w:p w14:paraId="38078A3E">
      <w:pPr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授予学位：工学学士学位</w:t>
      </w:r>
    </w:p>
    <w:p w14:paraId="0A137720">
      <w:pPr>
        <w:ind w:firstLine="480" w:firstLineChars="200"/>
      </w:pPr>
      <w:r>
        <w:rPr>
          <w:rFonts w:hint="eastAsia" w:ascii="宋体" w:hAnsi="宋体" w:cs="宋体"/>
          <w:sz w:val="24"/>
          <w:szCs w:val="24"/>
        </w:rPr>
        <w:t>主要课程：风景园林学导论、中外园林史、园林艺术原理、风景园林遗产保护与设计、景观生态学、园林树木学、地景规划与生态修复、城乡绿地系统规划设计、植物景观设计、风景园林规划与设计、风景园林建筑设计、风景园林工程、现代景观设计、风景区规划、城市规划设计等。</w:t>
      </w:r>
    </w:p>
    <w:p w14:paraId="1087FCE4">
      <w:pPr>
        <w:jc w:val="center"/>
        <w:rPr>
          <w:rFonts w:hint="eastAsia" w:ascii="宋体" w:hAnsi="宋体" w:cs="宋体"/>
          <w:sz w:val="24"/>
          <w:szCs w:val="24"/>
        </w:rPr>
      </w:pPr>
    </w:p>
    <w:p w14:paraId="5DB00B3B">
      <w:pPr>
        <w:jc w:val="center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地理科学 【本科专业 师范类 学制四年】</w:t>
      </w:r>
    </w:p>
    <w:p w14:paraId="03394316">
      <w:pPr>
        <w:ind w:firstLine="480" w:firstLineChars="200"/>
        <w:jc w:val="left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培养目标：</w:t>
      </w:r>
      <w:bookmarkStart w:id="1" w:name="_Hlk131428831"/>
      <w:r>
        <w:rPr>
          <w:rFonts w:ascii="宋体" w:hAnsi="宋体" w:cs="宋体"/>
          <w:bCs/>
          <w:sz w:val="24"/>
          <w:szCs w:val="24"/>
        </w:rPr>
        <w:t>本专业贯彻党的教育方针，适应国家和区域基础教育改革发展需求，立足湖南，辐射全国，培养理想信念坚定、教育情怀深厚、专业基础知识扎实，具有良好的地理核心素养、先进的教育理念和较强的教育教学实践能力，富有创新意识和自我发展能力，能够在中学和其他教育机构从事中学地理课程教学、教研、管理等工作的骨干教师。</w:t>
      </w:r>
    </w:p>
    <w:p w14:paraId="0EE0186B">
      <w:pPr>
        <w:ind w:firstLine="480" w:firstLineChars="200"/>
        <w:jc w:val="left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授予学位：理学学士学位</w:t>
      </w:r>
      <w:bookmarkEnd w:id="1"/>
    </w:p>
    <w:p w14:paraId="23508900">
      <w:pPr>
        <w:ind w:firstLine="480" w:firstLineChars="200"/>
        <w:jc w:val="left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主要课程：普通地质学、地貌学、气象学与气候学、土壤地理学、水文学与水资源、植物地理学、人文地理学、经济地理学、中国地理、世界地理、自然资源学原理、教育学、心理学、地理学科教学法、地理学科课程标准研究、地理教师专业技能训练等。</w:t>
      </w:r>
    </w:p>
    <w:p w14:paraId="60224239">
      <w:pPr>
        <w:ind w:firstLine="480" w:firstLineChars="200"/>
        <w:jc w:val="left"/>
        <w:rPr>
          <w:rFonts w:hint="eastAsia" w:ascii="宋体" w:hAnsi="宋体" w:cs="宋体"/>
          <w:bCs/>
          <w:sz w:val="24"/>
          <w:szCs w:val="24"/>
        </w:rPr>
      </w:pPr>
    </w:p>
    <w:p w14:paraId="73993E24">
      <w:pPr>
        <w:jc w:val="center"/>
        <w:rPr>
          <w:rFonts w:hint="eastAsia" w:ascii="宋体" w:hAnsi="宋体" w:cs="宋体"/>
          <w:bCs/>
          <w:sz w:val="24"/>
          <w:szCs w:val="24"/>
        </w:rPr>
      </w:pPr>
      <w:bookmarkStart w:id="2" w:name="OLE_LINK2"/>
      <w:r>
        <w:rPr>
          <w:rFonts w:hint="eastAsia" w:ascii="宋体" w:hAnsi="宋体" w:cs="宋体"/>
          <w:bCs/>
          <w:sz w:val="24"/>
          <w:szCs w:val="24"/>
        </w:rPr>
        <w:t>智慧农业【本科专业  学制四年】</w:t>
      </w:r>
    </w:p>
    <w:bookmarkEnd w:id="2"/>
    <w:p w14:paraId="634A8A4C">
      <w:pPr>
        <w:ind w:firstLine="480" w:firstLineChars="200"/>
        <w:jc w:val="left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培养目标：</w:t>
      </w:r>
      <w:bookmarkStart w:id="3" w:name="OLE_LINK1"/>
      <w:r>
        <w:rPr>
          <w:rFonts w:ascii="宋体" w:hAnsi="宋体" w:cs="宋体"/>
          <w:bCs/>
          <w:sz w:val="24"/>
          <w:szCs w:val="24"/>
        </w:rPr>
        <w:t>本专业面向农业农村现代化发展需求，培养德才兼备，掌握现代农业科学、信息技术与智能装备等交叉学科知识，具备农业数字化生产、智能系统应用和农业产业管理等核心能力，能在现代农业及相关领域从事技术创新、产业规划和经营管理的高素质复合型</w:t>
      </w: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应用</w:t>
      </w:r>
      <w:r>
        <w:rPr>
          <w:rFonts w:ascii="宋体" w:hAnsi="宋体" w:cs="宋体"/>
          <w:bCs/>
          <w:sz w:val="24"/>
          <w:szCs w:val="24"/>
        </w:rPr>
        <w:t>人才。</w:t>
      </w:r>
      <w:bookmarkEnd w:id="3"/>
    </w:p>
    <w:p w14:paraId="4B3736B6">
      <w:pPr>
        <w:ind w:firstLine="480" w:firstLineChars="200"/>
        <w:jc w:val="left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授予学位：农学学士学位</w:t>
      </w:r>
    </w:p>
    <w:p w14:paraId="48577951">
      <w:pPr>
        <w:ind w:firstLine="480" w:firstLineChars="200"/>
        <w:jc w:val="left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主要课程：农业物联网、农业遥感、数字化监测与农业、智能农业装备、智能农业工程、农林经济管理、作物生产原理、作物育种学、作物栽培学、植物保护学等。</w:t>
      </w:r>
    </w:p>
    <w:p w14:paraId="3D2FF9CB">
      <w:pPr>
        <w:ind w:firstLine="480" w:firstLineChars="200"/>
        <w:jc w:val="left"/>
        <w:rPr>
          <w:rFonts w:hint="eastAsia" w:ascii="宋体" w:hAnsi="宋体" w:cs="宋体"/>
          <w:bCs/>
          <w:sz w:val="24"/>
          <w:szCs w:val="24"/>
        </w:rPr>
      </w:pPr>
    </w:p>
    <w:p w14:paraId="11C20C3B"/>
    <w:p w14:paraId="1CA355D4">
      <w:pPr>
        <w:keepNext w:val="0"/>
        <w:keepLines w:val="0"/>
        <w:pageBreakBefore w:val="0"/>
        <w:kinsoku/>
        <w:overflowPunct/>
        <w:topLinePunct w:val="0"/>
        <w:autoSpaceDE/>
        <w:bidi w:val="0"/>
        <w:spacing w:line="240" w:lineRule="auto"/>
        <w:ind w:firstLine="480" w:firstLineChars="200"/>
        <w:jc w:val="left"/>
        <w:rPr>
          <w:rFonts w:hint="default" w:ascii="宋体" w:hAnsi="宋体" w:eastAsia="宋体" w:cs="宋体"/>
          <w:bCs/>
          <w:color w:val="auto"/>
          <w:sz w:val="24"/>
          <w:szCs w:val="24"/>
          <w:lang w:val="en-US" w:eastAsia="zh-CN"/>
        </w:rPr>
      </w:pPr>
    </w:p>
    <w:p w14:paraId="3084D72E">
      <w:pPr>
        <w:pStyle w:val="2"/>
        <w:rPr>
          <w:rFonts w:hint="eastAsia" w:ascii="宋体" w:hAnsi="宋体" w:eastAsia="宋体" w:cs="宋体"/>
          <w:bCs/>
          <w:color w:val="auto"/>
          <w:sz w:val="24"/>
          <w:szCs w:val="24"/>
        </w:rPr>
      </w:pPr>
    </w:p>
    <w:p w14:paraId="5E05EFE7">
      <w:pPr>
        <w:pStyle w:val="2"/>
        <w:rPr>
          <w:rFonts w:hint="eastAsia" w:ascii="宋体" w:hAnsi="宋体" w:eastAsia="宋体" w:cs="宋体"/>
          <w:bCs/>
          <w:color w:val="auto"/>
          <w:sz w:val="24"/>
          <w:szCs w:val="24"/>
        </w:rPr>
      </w:pPr>
    </w:p>
    <w:p w14:paraId="186C01F0">
      <w:pPr>
        <w:keepNext w:val="0"/>
        <w:keepLines w:val="0"/>
        <w:pageBreakBefore w:val="0"/>
        <w:kinsoku/>
        <w:overflowPunct/>
        <w:topLinePunct w:val="0"/>
        <w:autoSpaceDE/>
        <w:bidi w:val="0"/>
        <w:spacing w:line="240" w:lineRule="auto"/>
        <w:ind w:firstLine="480" w:firstLineChars="200"/>
        <w:jc w:val="left"/>
        <w:rPr>
          <w:rFonts w:hint="eastAsia" w:ascii="宋体" w:hAnsi="宋体" w:eastAsia="宋体" w:cs="宋体"/>
          <w:bCs/>
          <w:color w:val="auto"/>
          <w:sz w:val="24"/>
          <w:szCs w:val="24"/>
        </w:rPr>
      </w:pPr>
    </w:p>
    <w:p w14:paraId="6900AA4A">
      <w:pPr>
        <w:pStyle w:val="2"/>
        <w:rPr>
          <w:rFonts w:hint="eastAsia" w:ascii="宋体" w:hAnsi="宋体" w:cs="宋体"/>
          <w:sz w:val="24"/>
          <w:szCs w:val="24"/>
        </w:rPr>
      </w:pPr>
    </w:p>
    <w:p w14:paraId="357E6D26">
      <w:pPr>
        <w:pStyle w:val="2"/>
        <w:rPr>
          <w:rFonts w:hint="eastAsia" w:ascii="宋体" w:hAnsi="宋体" w:cs="宋体"/>
          <w:sz w:val="24"/>
          <w:szCs w:val="24"/>
        </w:rPr>
      </w:pPr>
    </w:p>
    <w:p w14:paraId="4CABB71F">
      <w:pPr>
        <w:pStyle w:val="2"/>
        <w:rPr>
          <w:rFonts w:hint="eastAsia" w:ascii="宋体" w:hAnsi="宋体" w:cs="宋体"/>
          <w:sz w:val="24"/>
          <w:szCs w:val="24"/>
        </w:rPr>
      </w:pPr>
    </w:p>
    <w:p w14:paraId="0D3DE629">
      <w:pPr>
        <w:pStyle w:val="2"/>
        <w:rPr>
          <w:rFonts w:hint="eastAsia" w:ascii="宋体" w:hAnsi="宋体" w:cs="宋体"/>
          <w:sz w:val="24"/>
          <w:szCs w:val="24"/>
        </w:rPr>
      </w:pPr>
    </w:p>
    <w:p w14:paraId="094C4E78">
      <w:pPr>
        <w:pStyle w:val="2"/>
        <w:ind w:left="0" w:leftChars="0" w:firstLine="0" w:firstLineChars="0"/>
        <w:rPr>
          <w:rFonts w:hint="eastAsia" w:ascii="宋体" w:hAnsi="宋体" w:cs="宋体"/>
          <w:sz w:val="24"/>
          <w:szCs w:val="24"/>
        </w:rPr>
      </w:pPr>
    </w:p>
    <w:p w14:paraId="18A1D0D9">
      <w:pPr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39030" cy="3248025"/>
            <wp:effectExtent l="0" t="0" r="1397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9C94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谢道昕院士来学院讲学并与师生合影</w:t>
      </w:r>
    </w:p>
    <w:p w14:paraId="5A0A2774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355b025a843e53f426db2d9a08bd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55b025a843e53f426db2d9a08bd4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84467">
      <w:pPr>
        <w:pStyle w:val="2"/>
        <w:ind w:left="0" w:leftChars="0" w:firstLine="0" w:firstLineChars="0"/>
        <w:jc w:val="center"/>
        <w:rPr>
          <w:rFonts w:hint="default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  <w:t>教师指导学生参加第十一届“挑战杯”湖南省大学生创业计划竞赛获得金奖</w:t>
      </w:r>
    </w:p>
    <w:p w14:paraId="649D69AF">
      <w:pPr>
        <w:pStyle w:val="2"/>
        <w:spacing w:line="24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48910" cy="3498850"/>
            <wp:effectExtent l="0" t="0" r="8890" b="6350"/>
            <wp:docPr id="7" name="图片 7" descr="老师指导学生科研实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老师指导学生科研实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AF750">
      <w:pPr>
        <w:pStyle w:val="2"/>
        <w:ind w:left="0" w:leftChars="0" w:firstLine="0" w:firstLineChars="0"/>
        <w:jc w:val="center"/>
        <w:rPr>
          <w:rFonts w:hint="default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  <w:t>教师指导学生做科研实验</w:t>
      </w:r>
    </w:p>
    <w:p w14:paraId="574C2124">
      <w:pPr>
        <w:pStyle w:val="2"/>
        <w:spacing w:line="24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824605" cy="5266690"/>
            <wp:effectExtent l="0" t="0" r="10160" b="4445"/>
            <wp:docPr id="9" name="图片 9" descr="微信图片_2025032812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3281221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460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4FEEB">
      <w:pPr>
        <w:pStyle w:val="2"/>
        <w:ind w:left="0" w:leftChars="0" w:firstLine="0" w:firstLineChars="0"/>
        <w:jc w:val="center"/>
        <w:rPr>
          <w:rFonts w:hint="default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  <w:t>学生获第五届湖南省大学生风景园林学科竞赛一等奖</w:t>
      </w:r>
    </w:p>
    <w:p w14:paraId="7E24250C">
      <w:pPr>
        <w:pStyle w:val="2"/>
        <w:spacing w:line="24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81F8042">
      <w:pPr>
        <w:pStyle w:val="2"/>
        <w:spacing w:line="24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908550" cy="8154670"/>
            <wp:effectExtent l="0" t="0" r="6350" b="17780"/>
            <wp:docPr id="8" name="图片 8" descr="学生获全国师范生技能竞赛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生获全国师范生技能竞赛一等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7163F">
      <w:pPr>
        <w:pStyle w:val="2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  <w:t>学生获全国师范生技能竞赛一等奖</w:t>
      </w:r>
    </w:p>
    <w:p w14:paraId="12DBC06B">
      <w:pPr>
        <w:pStyle w:val="2"/>
        <w:spacing w:line="240" w:lineRule="auto"/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2405" cy="7262495"/>
            <wp:effectExtent l="0" t="0" r="4445" b="14605"/>
            <wp:docPr id="10" name="图片 10" descr="微信图片_2025032812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3281221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E879">
      <w:pPr>
        <w:pStyle w:val="2"/>
        <w:ind w:left="0" w:leftChars="0" w:firstLine="0" w:firstLineChars="0"/>
        <w:jc w:val="center"/>
        <w:rPr>
          <w:rFonts w:hint="default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  <w:t>学生获园冶杯大学生国际竞赛一等奖</w:t>
      </w:r>
    </w:p>
    <w:p w14:paraId="66E89298">
      <w:pPr>
        <w:pStyle w:val="2"/>
        <w:spacing w:line="240" w:lineRule="auto"/>
        <w:ind w:left="0" w:leftChars="0" w:firstLine="0" w:firstLineChars="0"/>
        <w:rPr>
          <w:rFonts w:hint="eastAsia" w:ascii="仿宋" w:hAnsi="仿宋" w:eastAsia="仿宋"/>
          <w:sz w:val="32"/>
          <w:szCs w:val="32"/>
          <w:lang w:val="en-US" w:eastAsia="zh-CN"/>
        </w:rPr>
      </w:pPr>
    </w:p>
    <w:p w14:paraId="6FE0BA2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hODUzYTdmN2M0MDMwZGY2YzQ0OGU4YjczOWU3MzcifQ=="/>
  </w:docVars>
  <w:rsids>
    <w:rsidRoot w:val="2F164D47"/>
    <w:rsid w:val="07A8669E"/>
    <w:rsid w:val="0A8A7670"/>
    <w:rsid w:val="0CF602B9"/>
    <w:rsid w:val="0DBD4932"/>
    <w:rsid w:val="13891A66"/>
    <w:rsid w:val="21F17D6D"/>
    <w:rsid w:val="2C66290D"/>
    <w:rsid w:val="2F164D47"/>
    <w:rsid w:val="43DA0F30"/>
    <w:rsid w:val="44D711ED"/>
    <w:rsid w:val="53B125F2"/>
    <w:rsid w:val="5B37709F"/>
    <w:rsid w:val="5CC17D20"/>
    <w:rsid w:val="5CCC64CC"/>
    <w:rsid w:val="5F434264"/>
    <w:rsid w:val="5F701391"/>
    <w:rsid w:val="5F7A1A41"/>
    <w:rsid w:val="5FA75B24"/>
    <w:rsid w:val="66E61827"/>
    <w:rsid w:val="670716E8"/>
    <w:rsid w:val="689A7459"/>
    <w:rsid w:val="70126721"/>
    <w:rsid w:val="71B25FE2"/>
    <w:rsid w:val="76F95183"/>
    <w:rsid w:val="7BA502CB"/>
    <w:rsid w:val="7BF0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autoRedefine/>
    <w:qFormat/>
    <w:uiPriority w:val="0"/>
    <w:pPr>
      <w:spacing w:after="120" w:line="480" w:lineRule="auto"/>
      <w:ind w:left="420" w:leftChars="200"/>
    </w:pPr>
  </w:style>
  <w:style w:type="character" w:customStyle="1" w:styleId="5">
    <w:name w:val="agb12"/>
    <w:basedOn w:val="4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1857</Words>
  <Characters>1897</Characters>
  <Lines>0</Lines>
  <Paragraphs>0</Paragraphs>
  <TotalTime>12</TotalTime>
  <ScaleCrop>false</ScaleCrop>
  <LinksUpToDate>false</LinksUpToDate>
  <CharactersWithSpaces>1905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2024-04-09T07:11:00Z</dcterms:created>
  <dc:creator>张君</dc:creator>
  <cp:lastModifiedBy>静默1422945232</cp:lastModifiedBy>
  <cp:lastPrinted>2024-05-28T10:31:00Z</cp:lastPrinted>
  <dcterms:modified xsi:type="dcterms:W3CDTF">2025-04-14T07:03:13Z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8D11A313143B46119F4D97BF2C21FE80_13</vt:lpwstr>
  </property>
  <property fmtid="{D5CDD505-2E9C-101B-9397-08002B2CF9AE}" pid="4" name="KSOTemplateDocerSaveRecord">
    <vt:lpwstr>eyJoZGlkIjoiZDZhODUzYTdmN2M0MDMwZGY2YzQ0OGU4YjczOWU3MzciLCJ1c2VySWQiOiIyOTU0Mjc0OSJ9</vt:lpwstr>
  </property>
</Properties>
</file>