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29A65">
      <w:pPr>
        <w:jc w:val="center"/>
        <w:rPr>
          <w:rFonts w:hint="eastAsia" w:ascii="宋体" w:hAnsi="宋体" w:eastAsia="宋体" w:cs="宋体"/>
          <w:sz w:val="24"/>
          <w:szCs w:val="24"/>
          <w:lang w:val="en-US" w:eastAsia="zh-CN"/>
        </w:rPr>
      </w:pPr>
      <w:bookmarkStart w:id="0" w:name="_GoBack"/>
      <w:bookmarkEnd w:id="0"/>
      <w:r>
        <w:rPr>
          <w:rFonts w:hint="default" w:ascii="宋体" w:hAnsi="宋体" w:eastAsia="宋体" w:cs="宋体"/>
          <w:sz w:val="24"/>
          <w:szCs w:val="24"/>
          <w:lang w:val="en-US" w:eastAsia="zh-CN"/>
        </w:rPr>
        <w:t>农林生态学院赴佛山开展</w:t>
      </w:r>
      <w:r>
        <w:rPr>
          <w:rFonts w:hint="eastAsia" w:ascii="宋体" w:hAnsi="宋体" w:eastAsia="宋体" w:cs="宋体"/>
          <w:sz w:val="24"/>
          <w:szCs w:val="24"/>
          <w:lang w:val="en-US" w:eastAsia="zh-CN"/>
        </w:rPr>
        <w:t>访企拓岗专项行动</w:t>
      </w:r>
      <w:r>
        <w:rPr>
          <w:rFonts w:hint="default" w:ascii="宋体" w:hAnsi="宋体" w:eastAsia="宋体" w:cs="宋体"/>
          <w:sz w:val="24"/>
          <w:szCs w:val="24"/>
          <w:lang w:val="en-US" w:eastAsia="zh-CN"/>
        </w:rPr>
        <w:t>​</w:t>
      </w:r>
    </w:p>
    <w:p w14:paraId="20066D13">
      <w:pP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p>
    <w:p w14:paraId="0F4E6DC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11月17日-18日，</w:t>
      </w:r>
      <w:r>
        <w:rPr>
          <w:rFonts w:hint="eastAsia" w:ascii="宋体" w:hAnsi="宋体" w:eastAsia="宋体" w:cs="宋体"/>
          <w:sz w:val="24"/>
          <w:szCs w:val="24"/>
          <w:lang w:val="en-US" w:eastAsia="zh-CN"/>
        </w:rPr>
        <w:t>适逢建校67周年校庆之际，</w:t>
      </w:r>
      <w:r>
        <w:rPr>
          <w:rFonts w:hint="default" w:ascii="宋体" w:hAnsi="宋体" w:eastAsia="宋体" w:cs="宋体"/>
          <w:sz w:val="24"/>
          <w:szCs w:val="24"/>
          <w:lang w:val="en-US" w:eastAsia="zh-CN"/>
        </w:rPr>
        <w:t>农林生态学院党总支书记章坤</w:t>
      </w:r>
      <w:r>
        <w:rPr>
          <w:rFonts w:hint="eastAsia" w:ascii="宋体" w:hAnsi="宋体" w:eastAsia="宋体" w:cs="宋体"/>
          <w:sz w:val="24"/>
          <w:szCs w:val="24"/>
          <w:lang w:val="en-US" w:eastAsia="zh-CN"/>
        </w:rPr>
        <w:t>、副院长杨贤均、副书记谢秀秀等一行赴广东佛山开展访企拓岗促就业专项行动，此次行动将校庆联谊与就业攻坚相结合，以校友情赋能就业路，为学院人才培养与企业发展注入新动能。</w:t>
      </w:r>
    </w:p>
    <w:p w14:paraId="57D4B5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章坤一行先后走访调研了中建五局顺德凤起·观澜项目部、陈村花卉世界、佛山市卓诺园林绿化工程有限公司及升缘花木场等多家企业。每到一处，他们均与企业负责人及校友进行深入交流，详细了解企业的发展现状、人才需求以及毕业生在企业中的成长情况。在座谈交流中，校友们深情回顾了在校求学岁月，一致表示母校的培育为他们的事业发展奠定了坚实基础。章坤书记认真聆听校友发言，对校友们取得的成就表示祝贺，并介绍了学院近年来的发展成就、学科专业特色及未来规划。他指出，校友是学校最宝贵的财富，校友企业是毕业生就业的优质港湾，期望通过校友企业这一纽带，为学生提供更多优质实践和就业机会，实现校企双方的互利共赢。</w:t>
      </w:r>
    </w:p>
    <w:p w14:paraId="13B353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此次走访中，学院与佛山市卓诺园林绿化工程有限公司、佛山市双泉建筑装饰工程有限公司、佛山市绿建园林工程有限公司、顺德北滘升缘花木场、佛山翠景环保服务有限公司、广东硕龙建设工程有限公司等六家企业成功签订了就业基地建设协议，进一步拓宽了毕业生的就业渠道，为毕业生搭建了一个更加广阔的就业平台。</w:t>
      </w:r>
    </w:p>
    <w:p w14:paraId="5798965F">
      <w:pPr>
        <w:keepNext w:val="0"/>
        <w:keepLines w:val="0"/>
        <w:pageBreakBefore w:val="0"/>
        <w:widowControl w:val="0"/>
        <w:kinsoku/>
        <w:wordWrap/>
        <w:overflowPunct/>
        <w:topLinePunct w:val="0"/>
        <w:autoSpaceDE/>
        <w:autoSpaceDN/>
        <w:bidi w:val="0"/>
        <w:adjustRightInd/>
        <w:snapToGrid/>
        <w:ind w:firstLine="480" w:firstLineChars="200"/>
        <w:jc w:val="right"/>
        <w:textAlignment w:val="auto"/>
        <w:rPr>
          <w:rFonts w:hint="default" w:ascii="宋体" w:hAnsi="宋体" w:eastAsia="宋体" w:cs="宋体"/>
          <w:sz w:val="24"/>
          <w:szCs w:val="24"/>
          <w:lang w:val="en-US" w:eastAsia="zh-CN"/>
        </w:rPr>
      </w:pPr>
    </w:p>
    <w:p w14:paraId="7E91147F">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64785" cy="3947160"/>
            <wp:effectExtent l="0" t="0" r="12065" b="15240"/>
            <wp:docPr id="2" name="图片 2" descr="bef85860fe3da463c43719fe34594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ef85860fe3da463c43719fe345941a"/>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p>
    <w:p w14:paraId="2697B8FB">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64785" cy="3947160"/>
            <wp:effectExtent l="0" t="0" r="12065" b="15240"/>
            <wp:docPr id="1" name="图片 1" descr="f79a73abb660a0d863c06731f8ab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79a73abb660a0d863c06731f8ab564"/>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5E244B93">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p>
    <w:p w14:paraId="099A267F">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drawing>
          <wp:inline distT="0" distB="0" distL="114300" distR="114300">
            <wp:extent cx="5267960" cy="3950335"/>
            <wp:effectExtent l="0" t="0" r="8890" b="12065"/>
            <wp:docPr id="3" name="图片 3" descr="02686dadcb1dc0d63b7f9ff518e27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2686dadcb1dc0d63b7f9ff518e275e"/>
                    <pic:cNvPicPr>
                      <a:picLocks noChangeAspect="1"/>
                    </pic:cNvPicPr>
                  </pic:nvPicPr>
                  <pic:blipFill>
                    <a:blip r:embed="rId6"/>
                    <a:stretch>
                      <a:fillRect/>
                    </a:stretch>
                  </pic:blipFill>
                  <pic:spPr>
                    <a:xfrm>
                      <a:off x="0" y="0"/>
                      <a:ext cx="5267960" cy="3950335"/>
                    </a:xfrm>
                    <a:prstGeom prst="rect">
                      <a:avLst/>
                    </a:prstGeom>
                  </pic:spPr>
                </pic:pic>
              </a:graphicData>
            </a:graphic>
          </wp:inline>
        </w:drawing>
      </w:r>
    </w:p>
    <w:p w14:paraId="36BAC00F">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24"/>
          <w:szCs w:val="24"/>
          <w:lang w:val="en-US" w:eastAsia="zh-CN"/>
        </w:rPr>
      </w:pPr>
    </w:p>
    <w:p w14:paraId="70A0AAE9">
      <w:pPr>
        <w:keepNext w:val="0"/>
        <w:keepLines w:val="0"/>
        <w:pageBreakBefore w:val="0"/>
        <w:widowControl w:val="0"/>
        <w:kinsoku/>
        <w:wordWrap/>
        <w:overflowPunct/>
        <w:topLinePunct w:val="0"/>
        <w:autoSpaceDE/>
        <w:autoSpaceDN/>
        <w:bidi w:val="0"/>
        <w:adjustRightInd/>
        <w:snapToGrid/>
        <w:textAlignment w:val="auto"/>
        <w:rPr>
          <w:rFonts w:hint="default"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D40C0"/>
    <w:rsid w:val="0414786B"/>
    <w:rsid w:val="11AD40C0"/>
    <w:rsid w:val="15FF3E9E"/>
    <w:rsid w:val="161B62F4"/>
    <w:rsid w:val="1D07642C"/>
    <w:rsid w:val="2AE64A42"/>
    <w:rsid w:val="33883FA7"/>
    <w:rsid w:val="656F6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568</Words>
  <Characters>573</Characters>
  <Lines>0</Lines>
  <Paragraphs>0</Paragraphs>
  <TotalTime>109</TotalTime>
  <ScaleCrop>false</ScaleCrop>
  <LinksUpToDate>false</LinksUpToDate>
  <CharactersWithSpaces>573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2025-11-19T07:21:00Z</dcterms:created>
  <dc:creator>静默1422945232</dc:creator>
  <cp:lastModifiedBy>憨憨</cp:lastModifiedBy>
  <dcterms:modified xsi:type="dcterms:W3CDTF">2025-11-26T09:08:52Z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7006D1F172FF49419B236E49BF5CE6BB_13</vt:lpwstr>
  </property>
  <property fmtid="{D5CDD505-2E9C-101B-9397-08002B2CF9AE}" pid="4" name="KSOTemplateDocerSaveRecord">
    <vt:lpwstr>eyJoZGlkIjoiZDZhODUzYTdmN2M0MDMwZGY2YzQ0OGU4YjczOWU3MzciLCJ1c2VySWQiOiIyOTU0Mjc0OSJ9</vt:lpwstr>
  </property>
</Properties>
</file>