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569D3">
      <w:pPr>
        <w:spacing w:line="360" w:lineRule="auto"/>
        <w:jc w:val="center"/>
        <w:rPr>
          <w:rFonts w:ascii="Times New Roman" w:hAnsi="Times New Roman" w:eastAsia="宋体" w:cs="Times New Roman"/>
        </w:rPr>
      </w:pPr>
      <w:r>
        <w:rPr>
          <w:rFonts w:ascii="Times New Roman" w:hAnsi="Times New Roman" w:eastAsia="宋体" w:cs="Times New Roman"/>
          <w:b/>
          <w:bCs/>
          <w:sz w:val="44"/>
          <w:szCs w:val="48"/>
        </w:rPr>
        <w:t>邵阳学院农林生态学院赴华中农业大学智慧农业专业开展交流学习活动</w:t>
      </w:r>
    </w:p>
    <w:p w14:paraId="0820BFFF">
      <w:pPr>
        <w:spacing w:line="360" w:lineRule="auto"/>
        <w:ind w:firstLine="480" w:firstLineChars="200"/>
        <w:rPr>
          <w:rFonts w:hint="eastAsia" w:ascii="Times New Roman" w:hAnsi="Times New Roman" w:eastAsia="宋体" w:cs="Times New Roman"/>
          <w:sz w:val="24"/>
          <w:szCs w:val="28"/>
        </w:rPr>
      </w:pPr>
      <w:r>
        <w:rPr>
          <w:rFonts w:hint="eastAsia" w:ascii="Times New Roman" w:hAnsi="Times New Roman" w:eastAsia="宋体" w:cs="Times New Roman"/>
          <w:sz w:val="24"/>
          <w:szCs w:val="28"/>
        </w:rPr>
        <w:t>为学习国内一流高校在智慧农业专业建设方面的先进经验，进一步提升学科建设与人才培养水平，12月3日，邵阳学院农林生态学院</w:t>
      </w:r>
      <w:r>
        <w:rPr>
          <w:rFonts w:hint="eastAsia" w:ascii="Times New Roman" w:hAnsi="Times New Roman" w:eastAsia="宋体" w:cs="Times New Roman"/>
          <w:sz w:val="24"/>
          <w:szCs w:val="28"/>
          <w:lang w:val="en-US" w:eastAsia="zh-CN"/>
        </w:rPr>
        <w:t>党总支书记</w:t>
      </w:r>
      <w:bookmarkStart w:id="0" w:name="_GoBack"/>
      <w:bookmarkEnd w:id="0"/>
      <w:r>
        <w:rPr>
          <w:rFonts w:hint="eastAsia" w:ascii="Times New Roman" w:hAnsi="Times New Roman" w:eastAsia="宋体" w:cs="Times New Roman"/>
          <w:sz w:val="24"/>
          <w:szCs w:val="28"/>
        </w:rPr>
        <w:t>章坤、院长李晓红等一行五人，前往华中农业大学植物科学技术学院进行交流学习。</w:t>
      </w:r>
    </w:p>
    <w:p w14:paraId="628F2098">
      <w:pPr>
        <w:spacing w:line="360" w:lineRule="auto"/>
        <w:ind w:firstLine="480" w:firstLineChars="200"/>
        <w:rPr>
          <w:rFonts w:hint="eastAsia" w:ascii="Times New Roman" w:hAnsi="Times New Roman" w:eastAsia="宋体" w:cs="Times New Roman"/>
          <w:sz w:val="24"/>
          <w:szCs w:val="28"/>
        </w:rPr>
      </w:pPr>
      <w:r>
        <w:rPr>
          <w:rFonts w:hint="eastAsia" w:ascii="Times New Roman" w:hAnsi="Times New Roman" w:eastAsia="宋体" w:cs="Times New Roman"/>
          <w:sz w:val="24"/>
          <w:szCs w:val="28"/>
        </w:rPr>
        <w:t>上午9时，在华中农业大学植物科学技术学院李海霞、佘静老师的陪同下，交流团首先参观了“有教灵镜”等教学实践场所，实地考察智慧农业专业的硬件设施与场景化教学模式。随后，双方举行座谈交流。华中农业大学植物科学技术学院副院长、智慧农业专业负责人李林系统介绍了该专业的人才培养方案、课程体系及产学研协同机制。邵阳学院农林生态学院与会领导结合本院专业建设实际情况与发展需求进行了交流发言。双方还围绕“双师型”教师培养、实践基地共建等议题展开了深入讨论，现场交流气氛热烈。下午3时，交流团前往华中农业大学洪山实验室进行参观，详细了解智慧农业领域前沿科研平台的建设和运行情况。</w:t>
      </w:r>
    </w:p>
    <w:p w14:paraId="652C8AA9">
      <w:pPr>
        <w:spacing w:line="360" w:lineRule="auto"/>
        <w:ind w:firstLine="480" w:firstLineChars="200"/>
        <w:rPr>
          <w:rFonts w:ascii="Times New Roman" w:hAnsi="Times New Roman" w:eastAsia="宋体" w:cs="Times New Roman"/>
        </w:rPr>
      </w:pPr>
      <w:r>
        <w:rPr>
          <w:rFonts w:hint="eastAsia" w:ascii="Times New Roman" w:hAnsi="Times New Roman" w:eastAsia="宋体" w:cs="Times New Roman"/>
          <w:sz w:val="24"/>
          <w:szCs w:val="28"/>
        </w:rPr>
        <w:t>此次交流聚焦智慧农业专业建设的关键环节，在课程设置、实践教学、科研平台等方面获得了宝贵经验，将为邵阳学院智慧农业专业的人才培养与学科发展提供重要参考。双方均表示，未来将进一步深化交流合作，共同推动智慧农业领域的产学研融合与创新。</w:t>
      </w:r>
    </w:p>
    <w:p w14:paraId="0AF034C9">
      <w:pPr>
        <w:spacing w:line="360" w:lineRule="auto"/>
        <w:rPr>
          <w:rFonts w:hint="eastAsia" w:ascii="Times New Roman" w:hAnsi="Times New Roman" w:eastAsia="宋体" w:cs="Times New Roman"/>
        </w:rPr>
      </w:pPr>
      <w:r>
        <w:rPr>
          <w:rFonts w:ascii="Times New Roman" w:hAnsi="Times New Roman" w:eastAsia="宋体" w:cs="Times New Roman"/>
        </w:rPr>
        <w:drawing>
          <wp:inline distT="0" distB="0" distL="0" distR="0">
            <wp:extent cx="5274310" cy="3775075"/>
            <wp:effectExtent l="0" t="0" r="2540" b="0"/>
            <wp:docPr id="94519852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198529" name="图片 4"/>
                    <pic:cNvPicPr>
                      <a:picLocks noChangeAspect="1" noChangeArrowheads="1"/>
                    </pic:cNvPicPr>
                  </pic:nvPicPr>
                  <pic:blipFill>
                    <a:blip r:embed="rId4" cstate="print">
                      <a:extLst>
                        <a:ext uri="{28A0092B-C50C-407E-A947-70E740481C1C}">
                          <a14:useLocalDpi xmlns:a14="http://schemas.microsoft.com/office/drawing/2010/main" val="0"/>
                        </a:ext>
                      </a:extLst>
                    </a:blip>
                    <a:srcRect t="4578"/>
                    <a:stretch>
                      <a:fillRect/>
                    </a:stretch>
                  </pic:blipFill>
                  <pic:spPr>
                    <a:xfrm>
                      <a:off x="0" y="0"/>
                      <a:ext cx="5274310" cy="3775531"/>
                    </a:xfrm>
                    <a:prstGeom prst="rect">
                      <a:avLst/>
                    </a:prstGeom>
                    <a:noFill/>
                    <a:ln>
                      <a:noFill/>
                    </a:ln>
                  </pic:spPr>
                </pic:pic>
              </a:graphicData>
            </a:graphic>
          </wp:inline>
        </w:drawing>
      </w:r>
    </w:p>
    <w:p w14:paraId="6B347A31">
      <w:pPr>
        <w:spacing w:line="360" w:lineRule="auto"/>
        <w:rPr>
          <w:rFonts w:hint="eastAsia" w:ascii="Times New Roman" w:hAnsi="Times New Roman" w:eastAsia="宋体" w:cs="Times New Roman"/>
        </w:rPr>
      </w:pPr>
      <w:r>
        <w:rPr>
          <w:rFonts w:ascii="Times New Roman" w:hAnsi="Times New Roman" w:eastAsia="宋体" w:cs="Times New Roman"/>
        </w:rPr>
        <w:drawing>
          <wp:anchor distT="0" distB="0" distL="114300" distR="114300" simplePos="0" relativeHeight="251659264" behindDoc="1" locked="0" layoutInCell="1" allowOverlap="1">
            <wp:simplePos x="0" y="0"/>
            <wp:positionH relativeFrom="column">
              <wp:posOffset>3810</wp:posOffset>
            </wp:positionH>
            <wp:positionV relativeFrom="paragraph">
              <wp:posOffset>94615</wp:posOffset>
            </wp:positionV>
            <wp:extent cx="5274310" cy="3952875"/>
            <wp:effectExtent l="0" t="0" r="2540" b="9525"/>
            <wp:wrapTight wrapText="bothSides">
              <wp:wrapPolygon>
                <wp:start x="0" y="0"/>
                <wp:lineTo x="0" y="21548"/>
                <wp:lineTo x="21532" y="21548"/>
                <wp:lineTo x="21532" y="0"/>
                <wp:lineTo x="0" y="0"/>
              </wp:wrapPolygon>
            </wp:wrapTight>
            <wp:docPr id="30312422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124222" name="图片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274310" cy="3952875"/>
                    </a:xfrm>
                    <a:prstGeom prst="rect">
                      <a:avLst/>
                    </a:prstGeom>
                    <a:noFill/>
                    <a:ln>
                      <a:noFill/>
                    </a:ln>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492"/>
    <w:rsid w:val="002D0A83"/>
    <w:rsid w:val="0032505E"/>
    <w:rsid w:val="00582492"/>
    <w:rsid w:val="00603528"/>
    <w:rsid w:val="00674BAE"/>
    <w:rsid w:val="00995F1C"/>
    <w:rsid w:val="00EE3E14"/>
    <w:rsid w:val="1D273B7E"/>
    <w:rsid w:val="48FD2C56"/>
    <w:rsid w:val="703E1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semiHidden/>
    <w:qFormat/>
    <w:uiPriority w:val="9"/>
    <w:rPr>
      <w:rFonts w:cstheme="majorBidi"/>
      <w:color w:val="104862" w:themeColor="accent1" w:themeShade="BF"/>
      <w:sz w:val="28"/>
      <w:szCs w:val="28"/>
    </w:rPr>
  </w:style>
  <w:style w:type="character" w:customStyle="1" w:styleId="19">
    <w:name w:val="标题 5 字符"/>
    <w:basedOn w:val="14"/>
    <w:link w:val="6"/>
    <w:semiHidden/>
    <w:qFormat/>
    <w:uiPriority w:val="9"/>
    <w:rPr>
      <w:rFonts w:cstheme="majorBidi"/>
      <w:color w:val="104862" w:themeColor="accent1" w:themeShade="BF"/>
      <w:sz w:val="24"/>
      <w:szCs w:val="24"/>
    </w:rPr>
  </w:style>
  <w:style w:type="character" w:customStyle="1" w:styleId="20">
    <w:name w:val="标题 6 字符"/>
    <w:basedOn w:val="14"/>
    <w:link w:val="7"/>
    <w:semiHidden/>
    <w:qFormat/>
    <w:uiPriority w:val="9"/>
    <w:rPr>
      <w:rFonts w:cstheme="majorBidi"/>
      <w:b/>
      <w:bCs/>
      <w:color w:val="104862"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 字符"/>
    <w:basedOn w:val="14"/>
    <w:link w:val="30"/>
    <w:qFormat/>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524</Words>
  <Characters>525</Characters>
  <Lines>3</Lines>
  <Paragraphs>1</Paragraphs>
  <TotalTime>2</TotalTime>
  <ScaleCrop>false</ScaleCrop>
  <LinksUpToDate>false</LinksUpToDate>
  <CharactersWithSpaces>525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2025-12-05T07:03:00Z</dcterms:created>
  <dc:creator>陌 桑</dc:creator>
  <cp:lastModifiedBy>憨憨</cp:lastModifiedBy>
  <dcterms:modified xsi:type="dcterms:W3CDTF">2025-12-09T02:14:40Z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eyJoZGlkIjoiNTAwM2M0ZGFlMzE1Njk4NzRiMzQ3YjEzMDZkZGNmNzEiLCJ1c2VySWQiOiI2NzI3NDI2MjAifQ==</vt:lpwstr>
  </property>
  <property fmtid="{D5CDD505-2E9C-101B-9397-08002B2CF9AE}" pid="3" name="KSOProductBuildVer">
    <vt:lpwstr>2052-12.1.0.23125</vt:lpwstr>
  </property>
  <property fmtid="{D5CDD505-2E9C-101B-9397-08002B2CF9AE}" pid="4" name="ICV">
    <vt:lpwstr>821F9DA38EC3443DB5D31A31E22B5087_13</vt:lpwstr>
  </property>
</Properties>
</file>