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BA390EAD">
      <w:pPr>
        <w:spacing w:line="360" w:lineRule="auto"/>
        <w:jc w:val="center"/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  <w:t>农林生态学院举行“赓续红色血脉，耕耘绿色未来”主题升旗仪式</w:t>
      </w:r>
    </w:p>
    <w:p w14:paraId="234387F1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12月15日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清晨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，农林生态学院于明德广场举行“赓续红色血脉，耕耘绿色未来”主题升旗仪式。农林生态学院党总支副书记谢秀秀、各年级辅导员及</w:t>
      </w:r>
      <w:r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  <w:t>2025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级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全体学生出席此次活动。升旗仪式由学院学生干部唐语茗主持。</w:t>
      </w:r>
    </w:p>
    <w:p w14:paraId="6E896FD1">
      <w:pPr>
        <w:spacing w:line="360" w:lineRule="auto"/>
        <w:ind w:firstLineChars="200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活动伊始，国旗护卫队迈着整齐铿锵的步伐入场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，现场肃静无声。《义勇军进行曲》激昂奏响，五星红旗迎朝阳升起，全体师生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肃立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致敬，尽显农林学子的青春锐气与家国情怀。</w:t>
      </w:r>
    </w:p>
    <w:p w14:paraId="30D0A296">
      <w:pPr>
        <w:spacing w:line="360" w:lineRule="auto"/>
        <w:ind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随后，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2025级风景园林班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贺永杰作为学生代表发言，他指出，红色血脉是青年砥砺前行的精神根基，绿色发展是时代赋予青年的责任担当，号召全体同学以坚定信仰为指引、以务实实干为路径，在专业学习中夯实知识根基，在实践锻炼中锤炼过硬本领，以青春之力守护生态家园，助力绿色中国建设事业发展。</w:t>
      </w:r>
    </w:p>
    <w:p w14:paraId="2D31BBC6">
      <w:pPr>
        <w:spacing w:line="360" w:lineRule="auto"/>
        <w:ind w:firstLineChars="200"/>
        <w:jc w:val="left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谢秀秀副书记围绕“赓续红色血脉，耕耘绿色未来”的主题发表讲话，深入阐释了红色血脉对农林学子的精神内涵，以及绿色发展的时代使命。她勉励全体学子坚定理想信念，深耕专业知识，践行绿色发展理念，以实际行动在农林生态领域贡献力量。</w:t>
      </w:r>
    </w:p>
    <w:p w14:paraId="51E0D0BB">
      <w:pPr>
        <w:spacing w:line="360" w:lineRule="auto"/>
        <w:ind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此次升旗仪式将爱国主义教育与专业使命教育深度融合，既是一次精神的洗礼，更是一次行动的号召。未来，农林生态学院全体师生将带着这份初心与使命，赓续红色血脉，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耕耘绿色未来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，用青春与汗水在绿水青山间书写奋进篇章。</w:t>
      </w:r>
    </w:p>
    <w:p w14:paraId="45389427">
      <w:pPr>
        <w:spacing w:line="360" w:lineRule="auto"/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0" distR="0">
            <wp:extent cx="5236845" cy="3491865"/>
            <wp:effectExtent l="0" t="0" r="0" b="0"/>
            <wp:docPr id="102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288" cy="349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E6F376B6">
      <w:pPr>
        <w:spacing w:line="360" w:lineRule="auto"/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0" distR="0">
            <wp:extent cx="5276215" cy="3517900"/>
            <wp:effectExtent l="0" t="0" r="0" b="0"/>
            <wp:docPr id="102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1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321" cy="351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BE015AE0">
      <w:pPr>
        <w:spacing w:line="360" w:lineRule="auto"/>
        <w:jc w:val="left"/>
        <w:rPr>
          <w:rFonts w:ascii="宋体" w:hAnsi="宋体" w:eastAsia="宋体" w:cs="宋体"/>
          <w:b w:val="0"/>
          <w:bCs w:val="0"/>
          <w:sz w:val="28"/>
          <w:szCs w:val="28"/>
          <w:lang w:val="en-US"/>
        </w:rPr>
      </w:pPr>
      <w:r>
        <w:drawing>
          <wp:inline distT="0" distB="0" distL="0" distR="0">
            <wp:extent cx="5248910" cy="3498850"/>
            <wp:effectExtent l="0" t="0" r="0" b="0"/>
            <wp:docPr id="102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9364" cy="349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F98AF"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0" distR="0">
            <wp:extent cx="5250815" cy="3500755"/>
            <wp:effectExtent l="0" t="0" r="0" b="0"/>
            <wp:docPr id="1029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1082" cy="350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68148">
      <w:pPr>
        <w:spacing w:line="360" w:lineRule="auto"/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0" distR="0">
            <wp:extent cx="5272405" cy="3515360"/>
            <wp:effectExtent l="0" t="0" r="0" b="0"/>
            <wp:docPr id="1030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700" cy="351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C83F1030">
      <w:pPr>
        <w:spacing w:line="360" w:lineRule="auto"/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0" distR="0">
            <wp:extent cx="5266055" cy="3521710"/>
            <wp:effectExtent l="0" t="0" r="0" b="0"/>
            <wp:docPr id="103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1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86" cy="352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86258C2A">
      <w:pPr>
        <w:spacing w:line="360" w:lineRule="auto"/>
        <w:jc w:val="left"/>
      </w:pPr>
      <w:r>
        <w:drawing>
          <wp:inline distT="0" distB="0" distL="0" distR="0">
            <wp:extent cx="5288915" cy="4098925"/>
            <wp:effectExtent l="0" t="0" r="0" b="0"/>
            <wp:docPr id="103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1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9126" cy="409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6250">
      <w:pPr>
        <w:spacing w:line="360" w:lineRule="auto"/>
        <w:ind w:firstLineChars="200"/>
        <w:jc w:val="left"/>
        <w:rPr>
          <w:rFonts w:ascii="宋体" w:hAnsi="宋体" w:eastAsia="宋体" w:cs="宋体"/>
          <w:b w:val="0"/>
          <w:bCs w:val="0"/>
          <w:sz w:val="28"/>
          <w:szCs w:val="28"/>
        </w:rPr>
      </w:pPr>
    </w:p>
    <w:p w14:paraId="913ABB58">
      <w:pPr>
        <w:spacing w:line="360" w:lineRule="auto"/>
        <w:jc w:val="right"/>
        <w:rPr>
          <w:rFonts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/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吴绮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/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周敏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1B1A40D7"/>
    <w:rsid w:val="645E08F8"/>
    <w:rsid w:val="66984A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qFormat/>
    <w:uiPriority w:val="1"/>
  </w:style>
  <w:style w:type="table" w:default="1" w:styleId="2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557</Words>
  <Characters>565</Characters>
  <Paragraphs>19</Paragraphs>
  <TotalTime>2</TotalTime>
  <ScaleCrop>false</ScaleCrop>
  <LinksUpToDate>false</LinksUpToDate>
  <CharactersWithSpaces>567</CharactersWithSpaces>
  <Application>WPS Office_12.1.0.24034_F1E327BC-269C-435d-A152-05C5408002CA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2025-12-14T22:55:00Z</dcterms:created>
  <dc:creator>24122RKC7C</dc:creator>
  <cp:lastModifiedBy>憨憨</cp:lastModifiedBy>
  <dcterms:modified xsi:type="dcterms:W3CDTF">2025-12-17T08:48:10Z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3CF78862078D49AFB08D2318C6C0F85F_13</vt:lpwstr>
  </property>
  <property fmtid="{D5CDD505-2E9C-101B-9397-08002B2CF9AE}" pid="3" name="KSOTemplateDocerSaveRecord">
    <vt:lpwstr>eyJoZGlkIjoiZDZhODUzYTdmN2M0MDMwZGY2YzQ0OGU4YjczOWU3MzciLCJ1c2VySWQiOiIyOTU0Mjc0OSJ9</vt:lpwstr>
  </property>
  <property fmtid="{D5CDD505-2E9C-101B-9397-08002B2CF9AE}" pid="4" name="KSOProductBuildVer">
    <vt:lpwstr>2052-12.1.0.24034</vt:lpwstr>
  </property>
</Properties>
</file>