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37D84">
      <w:pPr>
        <w:jc w:val="center"/>
        <w:rPr>
          <w:rFonts w:ascii="华文中宋" w:hAnsi="华文中宋" w:eastAsia="华文中宋" w:cs="Times New Roman"/>
          <w:sz w:val="44"/>
          <w:szCs w:val="44"/>
        </w:rPr>
      </w:pPr>
      <w:r>
        <w:rPr>
          <w:rFonts w:hint="eastAsia" w:ascii="华文中宋" w:hAnsi="华文中宋" w:eastAsia="华文中宋" w:cs="Times New Roman"/>
          <w:sz w:val="44"/>
          <w:szCs w:val="44"/>
        </w:rPr>
        <w:t>邵阳</w:t>
      </w:r>
      <w:r>
        <w:rPr>
          <w:rFonts w:ascii="华文中宋" w:hAnsi="华文中宋" w:eastAsia="华文中宋" w:cs="Times New Roman"/>
          <w:sz w:val="44"/>
          <w:szCs w:val="44"/>
        </w:rPr>
        <w:t>学院202</w:t>
      </w:r>
      <w:r>
        <w:rPr>
          <w:rFonts w:hint="eastAsia" w:ascii="华文中宋" w:hAnsi="华文中宋" w:eastAsia="华文中宋" w:cs="Times New Roman"/>
          <w:sz w:val="44"/>
          <w:szCs w:val="44"/>
        </w:rPr>
        <w:t>6</w:t>
      </w:r>
      <w:r>
        <w:rPr>
          <w:rFonts w:ascii="华文中宋" w:hAnsi="华文中宋" w:eastAsia="华文中宋" w:cs="Times New Roman"/>
          <w:sz w:val="44"/>
          <w:szCs w:val="44"/>
        </w:rPr>
        <w:t>年</w:t>
      </w:r>
      <w:r>
        <w:rPr>
          <w:rFonts w:hint="eastAsia" w:ascii="华文中宋" w:hAnsi="华文中宋" w:eastAsia="华文中宋" w:cs="Times New Roman"/>
          <w:sz w:val="44"/>
          <w:szCs w:val="44"/>
        </w:rPr>
        <w:t>春季本科学生转专业</w:t>
      </w:r>
    </w:p>
    <w:p w14:paraId="74E02293">
      <w:pPr>
        <w:jc w:val="center"/>
        <w:rPr>
          <w:rFonts w:ascii="华文中宋" w:hAnsi="华文中宋" w:eastAsia="华文中宋" w:cs="Times New Roman"/>
          <w:sz w:val="44"/>
          <w:szCs w:val="44"/>
        </w:rPr>
      </w:pPr>
      <w:r>
        <w:rPr>
          <w:rFonts w:hint="eastAsia" w:ascii="华文中宋" w:hAnsi="华文中宋" w:eastAsia="华文中宋" w:cs="Times New Roman"/>
          <w:sz w:val="44"/>
          <w:szCs w:val="44"/>
        </w:rPr>
        <w:t>地理科学专业高中《地理》科目考试要求</w:t>
      </w:r>
    </w:p>
    <w:p w14:paraId="4369BDE9">
      <w:pPr>
        <w:spacing w:before="156" w:beforeLines="50" w:after="156" w:afterLines="50" w:line="360" w:lineRule="auto"/>
        <w:jc w:val="center"/>
        <w:rPr>
          <w:rFonts w:ascii="华文中宋" w:hAnsi="华文中宋" w:eastAsia="华文中宋" w:cs="Times New Roman"/>
          <w:spacing w:val="100"/>
          <w:sz w:val="32"/>
          <w:szCs w:val="36"/>
        </w:rPr>
      </w:pPr>
    </w:p>
    <w:p w14:paraId="7E3DBD55">
      <w:pPr>
        <w:spacing w:before="156" w:beforeLines="50" w:after="156" w:afterLines="50" w:line="360" w:lineRule="auto"/>
        <w:jc w:val="center"/>
        <w:rPr>
          <w:rFonts w:ascii="Times New Roman" w:hAnsi="Times New Roman" w:eastAsia="华文中宋" w:cs="Times New Roman"/>
          <w:color w:val="000000"/>
          <w:sz w:val="28"/>
          <w:szCs w:val="28"/>
        </w:rPr>
      </w:pPr>
      <w:r>
        <w:rPr>
          <w:rFonts w:hint="eastAsia" w:ascii="宋体" w:hAnsi="宋体" w:eastAsia="宋体" w:cs="宋体"/>
          <w:color w:val="000000"/>
          <w:sz w:val="28"/>
          <w:szCs w:val="28"/>
        </w:rPr>
        <w:t>Ⅰ</w:t>
      </w:r>
      <w:r>
        <w:rPr>
          <w:rFonts w:ascii="Times New Roman" w:hAnsi="Times New Roman" w:eastAsia="华文中宋" w:cs="Times New Roman"/>
          <w:color w:val="000000"/>
          <w:sz w:val="28"/>
          <w:szCs w:val="28"/>
        </w:rPr>
        <w:t>．</w:t>
      </w:r>
      <w:r>
        <w:rPr>
          <w:rFonts w:ascii="华文中宋" w:hAnsi="华文中宋" w:eastAsia="华文中宋" w:cs="Times New Roman"/>
          <w:color w:val="000000"/>
          <w:sz w:val="28"/>
          <w:szCs w:val="28"/>
        </w:rPr>
        <w:t>考试内容与要求</w:t>
      </w:r>
    </w:p>
    <w:p w14:paraId="4AE6688B">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本科目考试内容包括湖南教育出版社普通高中教科书《地理》必修1-2，选修1-3。主要考查考生对必修教材中的自然地理和人文地理及选修教材中的自然地理基础、区域发展、资源环境与国家安全等地理知识的熟悉和掌握程度。</w:t>
      </w:r>
    </w:p>
    <w:p w14:paraId="04458420">
      <w:pPr>
        <w:pStyle w:val="10"/>
        <w:ind w:firstLine="560"/>
        <w:rPr>
          <w:rFonts w:ascii="黑体" w:hAnsi="黑体" w:eastAsia="华文中宋" w:cs="黑体"/>
          <w:sz w:val="28"/>
          <w:szCs w:val="28"/>
        </w:rPr>
      </w:pPr>
      <w:r>
        <w:rPr>
          <w:rFonts w:hint="eastAsia" w:ascii="黑体" w:hAnsi="黑体" w:eastAsia="华文中宋" w:cs="黑体"/>
          <w:sz w:val="28"/>
          <w:szCs w:val="28"/>
        </w:rPr>
        <w:t>一、必修1</w:t>
      </w:r>
    </w:p>
    <w:p w14:paraId="49CFEEA1">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（一）考试要求</w:t>
      </w:r>
    </w:p>
    <w:p w14:paraId="23E82060">
      <w:pPr>
        <w:numPr>
          <w:ilvl w:val="0"/>
          <w:numId w:val="1"/>
        </w:num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了解宇宙中的地球的基本概念</w:t>
      </w:r>
    </w:p>
    <w:p w14:paraId="73631087">
      <w:pPr>
        <w:numPr>
          <w:ilvl w:val="0"/>
          <w:numId w:val="1"/>
        </w:num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掌握地球表面形态的基本知识</w:t>
      </w:r>
    </w:p>
    <w:p w14:paraId="3936DB02">
      <w:pPr>
        <w:numPr>
          <w:ilvl w:val="0"/>
          <w:numId w:val="1"/>
        </w:num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掌握地球上大气的基本组成</w:t>
      </w:r>
    </w:p>
    <w:p w14:paraId="577C7B03">
      <w:pPr>
        <w:numPr>
          <w:ilvl w:val="0"/>
          <w:numId w:val="1"/>
        </w:num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掌握地球上水的构成与循环</w:t>
      </w:r>
    </w:p>
    <w:p w14:paraId="56F99EC0">
      <w:pPr>
        <w:numPr>
          <w:ilvl w:val="0"/>
          <w:numId w:val="1"/>
        </w:num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熟悉地球上植被与土壤的基本知识</w:t>
      </w:r>
    </w:p>
    <w:p w14:paraId="5F99622C">
      <w:pPr>
        <w:numPr>
          <w:ilvl w:val="0"/>
          <w:numId w:val="2"/>
        </w:numPr>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考试内容</w:t>
      </w:r>
    </w:p>
    <w:p w14:paraId="256A156D">
      <w:pPr>
        <w:numPr>
          <w:ilvl w:val="0"/>
          <w:numId w:val="3"/>
        </w:numPr>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宇宙中的地球</w:t>
      </w:r>
    </w:p>
    <w:p w14:paraId="5025BDC2">
      <w:pPr>
        <w:numPr>
          <w:ilvl w:val="0"/>
          <w:numId w:val="3"/>
        </w:numPr>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地球的表面形态</w:t>
      </w:r>
    </w:p>
    <w:p w14:paraId="2F71F3D1">
      <w:pPr>
        <w:numPr>
          <w:ilvl w:val="0"/>
          <w:numId w:val="3"/>
        </w:numPr>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地球上的大气</w:t>
      </w:r>
    </w:p>
    <w:p w14:paraId="0CE2F431">
      <w:pPr>
        <w:numPr>
          <w:ilvl w:val="0"/>
          <w:numId w:val="3"/>
        </w:numPr>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地球上的水</w:t>
      </w:r>
    </w:p>
    <w:p w14:paraId="458597E2">
      <w:pPr>
        <w:numPr>
          <w:ilvl w:val="0"/>
          <w:numId w:val="3"/>
        </w:numPr>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地球上的植被与土壤</w:t>
      </w:r>
    </w:p>
    <w:p w14:paraId="6A55BA0B">
      <w:pPr>
        <w:numPr>
          <w:ilvl w:val="0"/>
          <w:numId w:val="4"/>
        </w:numPr>
        <w:ind w:left="7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必修二</w:t>
      </w:r>
    </w:p>
    <w:p w14:paraId="713789AC">
      <w:pPr>
        <w:numPr>
          <w:ilvl w:val="0"/>
          <w:numId w:val="5"/>
        </w:numPr>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考试要求</w:t>
      </w:r>
    </w:p>
    <w:p w14:paraId="140F88D2">
      <w:pPr>
        <w:numPr>
          <w:ilvl w:val="0"/>
          <w:numId w:val="6"/>
        </w:numPr>
        <w:ind w:left="7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了解人口与地理环境的基本概念</w:t>
      </w:r>
    </w:p>
    <w:p w14:paraId="4929FC82">
      <w:pPr>
        <w:numPr>
          <w:ilvl w:val="0"/>
          <w:numId w:val="6"/>
        </w:numPr>
        <w:ind w:left="7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了解城镇和乡村基本概念与区别</w:t>
      </w:r>
    </w:p>
    <w:p w14:paraId="30677D05">
      <w:pPr>
        <w:numPr>
          <w:ilvl w:val="0"/>
          <w:numId w:val="6"/>
        </w:numPr>
        <w:ind w:left="7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掌握产业区位选择的理论与方法</w:t>
      </w:r>
    </w:p>
    <w:p w14:paraId="3DDCF321">
      <w:pPr>
        <w:numPr>
          <w:ilvl w:val="0"/>
          <w:numId w:val="6"/>
        </w:numPr>
        <w:ind w:left="7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掌握区域发展战略的基本概念</w:t>
      </w:r>
    </w:p>
    <w:p w14:paraId="18281151">
      <w:pPr>
        <w:numPr>
          <w:ilvl w:val="0"/>
          <w:numId w:val="6"/>
        </w:numPr>
        <w:ind w:left="7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掌握人地关系与可持续发展的内涵与意义</w:t>
      </w:r>
    </w:p>
    <w:p w14:paraId="526FB39E">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（二）考试内容</w:t>
      </w:r>
    </w:p>
    <w:p w14:paraId="51D86EEE">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1、人口与地理环境</w:t>
      </w:r>
    </w:p>
    <w:p w14:paraId="627D0FA1">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2、城镇和乡村</w:t>
      </w:r>
    </w:p>
    <w:p w14:paraId="40E5ECF6">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3、产业区位选择</w:t>
      </w:r>
    </w:p>
    <w:p w14:paraId="1A60D976">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4、区域产业发展</w:t>
      </w:r>
    </w:p>
    <w:p w14:paraId="7E2B5DE6">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5、人地关系与可持续发展</w:t>
      </w:r>
    </w:p>
    <w:p w14:paraId="755A26EC">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三、选修一</w:t>
      </w:r>
    </w:p>
    <w:p w14:paraId="1FF64CEF">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（一）考试要求</w:t>
      </w:r>
    </w:p>
    <w:p w14:paraId="6F4AE6D2">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1、掌握地球的运动的形式、规律及其地理意义</w:t>
      </w:r>
    </w:p>
    <w:p w14:paraId="62BFAD7C">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2、了解岩石圈与地表形态的基本知识</w:t>
      </w:r>
    </w:p>
    <w:p w14:paraId="0BF3C500">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3、掌握大气的运动的原理与意义</w:t>
      </w:r>
    </w:p>
    <w:p w14:paraId="22045102">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4、掌握陆地水与洋流基本知识</w:t>
      </w:r>
    </w:p>
    <w:p w14:paraId="0F1D5731">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5、了解自然环境的整体性与差异性</w:t>
      </w:r>
    </w:p>
    <w:p w14:paraId="65F507F4">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（二）考试内容</w:t>
      </w:r>
    </w:p>
    <w:p w14:paraId="5962848B">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1、地球的运动</w:t>
      </w:r>
    </w:p>
    <w:p w14:paraId="5D73F98E">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2、岩石圈与地表形态</w:t>
      </w:r>
    </w:p>
    <w:p w14:paraId="0DC29DCE">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3、大气的运动</w:t>
      </w:r>
    </w:p>
    <w:p w14:paraId="0D020487">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4、陆地水与洋流</w:t>
      </w:r>
    </w:p>
    <w:p w14:paraId="4DC2D89B">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5、自然环境的整体性与差异性</w:t>
      </w:r>
    </w:p>
    <w:p w14:paraId="4A12C9E8">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四、选修二</w:t>
      </w:r>
    </w:p>
    <w:p w14:paraId="0353F10F">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（一）考试要求</w:t>
      </w:r>
    </w:p>
    <w:p w14:paraId="33C2ED0F">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1、了解区域的基本概念</w:t>
      </w:r>
    </w:p>
    <w:p w14:paraId="4119F305">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2、了解区域发展的几个典型案例</w:t>
      </w:r>
    </w:p>
    <w:p w14:paraId="6FC4DDEE">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3、了解区域合作的概念及典型案例</w:t>
      </w:r>
    </w:p>
    <w:p w14:paraId="2495AD05">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（二）考试内容</w:t>
      </w:r>
    </w:p>
    <w:p w14:paraId="4F8FBF01">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1、认识区域</w:t>
      </w:r>
    </w:p>
    <w:p w14:paraId="7D2FB1BF">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2、区域发展</w:t>
      </w:r>
    </w:p>
    <w:p w14:paraId="1F54BFBA">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3、区域合作</w:t>
      </w:r>
    </w:p>
    <w:p w14:paraId="768583E9">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五、选修三</w:t>
      </w:r>
    </w:p>
    <w:p w14:paraId="0925224A">
      <w:pPr>
        <w:ind w:firstLine="562" w:firstLineChars="200"/>
        <w:rPr>
          <w:rFonts w:ascii="仿宋_GB2312" w:hAnsi="黑体" w:eastAsia="仿宋_GB2312" w:cs="仿宋_GB2312"/>
          <w:b/>
          <w:bCs/>
          <w:color w:val="000000"/>
          <w:kern w:val="0"/>
          <w:sz w:val="28"/>
          <w:szCs w:val="28"/>
        </w:rPr>
      </w:pPr>
      <w:r>
        <w:rPr>
          <w:rFonts w:hint="eastAsia" w:ascii="仿宋_GB2312" w:hAnsi="黑体" w:eastAsia="仿宋_GB2312" w:cs="仿宋_GB2312"/>
          <w:b/>
          <w:bCs/>
          <w:color w:val="000000"/>
          <w:kern w:val="0"/>
          <w:sz w:val="28"/>
          <w:szCs w:val="28"/>
        </w:rPr>
        <w:t>（一）考试要求</w:t>
      </w:r>
    </w:p>
    <w:p w14:paraId="047A099C">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1、了解资源、环境与人类活动的关系</w:t>
      </w:r>
    </w:p>
    <w:p w14:paraId="06033E06">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2、了解自然资源与国家安全的重要意义</w:t>
      </w:r>
    </w:p>
    <w:p w14:paraId="28D9503E">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3、掌握生态环境保护与国家安全的基本内容与意义</w:t>
      </w:r>
    </w:p>
    <w:p w14:paraId="04265BB3">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（二）考试内容</w:t>
      </w:r>
    </w:p>
    <w:p w14:paraId="1F319A07">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1、资源、环境与人类活动</w:t>
      </w:r>
    </w:p>
    <w:p w14:paraId="33CF0135">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2、自然资源与国家安全</w:t>
      </w:r>
    </w:p>
    <w:p w14:paraId="50B48238">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3、生态环境保护与国家安全</w:t>
      </w:r>
    </w:p>
    <w:p w14:paraId="36EF6201">
      <w:pPr>
        <w:spacing w:before="156" w:beforeLines="50" w:after="156" w:afterLines="50" w:line="360" w:lineRule="auto"/>
        <w:jc w:val="center"/>
        <w:rPr>
          <w:rFonts w:ascii="宋体" w:hAnsi="宋体" w:eastAsia="宋体" w:cs="宋体"/>
          <w:color w:val="000000"/>
          <w:sz w:val="28"/>
          <w:szCs w:val="28"/>
        </w:rPr>
      </w:pPr>
      <w:r>
        <w:rPr>
          <w:rFonts w:ascii="宋体" w:hAnsi="宋体" w:eastAsia="宋体" w:cs="宋体"/>
          <w:color w:val="000000"/>
          <w:sz w:val="28"/>
          <w:szCs w:val="28"/>
        </w:rPr>
        <w:t xml:space="preserve">Ⅱ. </w:t>
      </w:r>
      <w:r>
        <w:rPr>
          <w:rFonts w:hint="eastAsia" w:ascii="宋体" w:hAnsi="宋体" w:eastAsia="宋体" w:cs="宋体"/>
          <w:color w:val="000000"/>
          <w:sz w:val="28"/>
          <w:szCs w:val="28"/>
        </w:rPr>
        <w:t>考试形式与试卷结构</w:t>
      </w:r>
    </w:p>
    <w:p w14:paraId="55EDE7A7">
      <w:pPr>
        <w:pStyle w:val="10"/>
        <w:ind w:firstLine="560"/>
        <w:rPr>
          <w:rFonts w:ascii="黑体" w:hAnsi="黑体" w:eastAsia="华文中宋" w:cs="黑体"/>
          <w:sz w:val="28"/>
          <w:szCs w:val="28"/>
        </w:rPr>
      </w:pPr>
      <w:r>
        <w:rPr>
          <w:rFonts w:hint="eastAsia" w:ascii="黑体" w:hAnsi="黑体" w:eastAsia="华文中宋" w:cs="黑体"/>
          <w:sz w:val="28"/>
          <w:szCs w:val="28"/>
        </w:rPr>
        <w:t>一、考试形式</w:t>
      </w:r>
    </w:p>
    <w:p w14:paraId="22DCC4EA">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考试采用闭卷、笔试形式。试卷满分100分，考试时间120分钟。</w:t>
      </w:r>
    </w:p>
    <w:p w14:paraId="0A7B1748">
      <w:pPr>
        <w:pStyle w:val="10"/>
        <w:ind w:firstLine="560"/>
        <w:rPr>
          <w:rFonts w:ascii="黑体" w:hAnsi="黑体" w:eastAsia="华文中宋" w:cs="黑体"/>
          <w:sz w:val="28"/>
          <w:szCs w:val="28"/>
        </w:rPr>
      </w:pPr>
      <w:r>
        <w:rPr>
          <w:rFonts w:hint="eastAsia" w:ascii="黑体" w:hAnsi="黑体" w:eastAsia="华文中宋" w:cs="黑体"/>
          <w:sz w:val="28"/>
          <w:szCs w:val="28"/>
        </w:rPr>
        <w:t>二、试卷题型及分值构成</w:t>
      </w:r>
    </w:p>
    <w:p w14:paraId="2F38E991">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1、试卷题型：单项选择题、</w:t>
      </w:r>
      <w:r>
        <w:rPr>
          <w:rFonts w:hint="eastAsia" w:ascii="仿宋_GB2312" w:hAnsi="黑体" w:eastAsia="仿宋_GB2312" w:cs="仿宋_GB2312"/>
          <w:color w:val="000000"/>
          <w:kern w:val="0"/>
          <w:sz w:val="28"/>
          <w:szCs w:val="28"/>
          <w:lang w:val="en-US" w:eastAsia="zh-CN"/>
        </w:rPr>
        <w:t>简答题、综合题</w:t>
      </w:r>
      <w:r>
        <w:rPr>
          <w:rFonts w:hint="eastAsia" w:ascii="仿宋_GB2312" w:hAnsi="黑体" w:eastAsia="仿宋_GB2312" w:cs="仿宋_GB2312"/>
          <w:color w:val="000000"/>
          <w:kern w:val="0"/>
          <w:sz w:val="28"/>
          <w:szCs w:val="28"/>
        </w:rPr>
        <w:t>。</w:t>
      </w:r>
    </w:p>
    <w:p w14:paraId="20B25FC9">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2、分值构成：单项选择题（占45%）、</w:t>
      </w:r>
      <w:r>
        <w:rPr>
          <w:rFonts w:hint="eastAsia" w:ascii="仿宋_GB2312" w:hAnsi="黑体" w:eastAsia="仿宋_GB2312" w:cs="仿宋_GB2312"/>
          <w:color w:val="000000"/>
          <w:kern w:val="0"/>
          <w:sz w:val="28"/>
          <w:szCs w:val="28"/>
          <w:lang w:val="en-US" w:eastAsia="zh-CN"/>
        </w:rPr>
        <w:t>简答题</w:t>
      </w:r>
      <w:r>
        <w:rPr>
          <w:rFonts w:hint="eastAsia" w:ascii="仿宋_GB2312" w:hAnsi="黑体" w:eastAsia="仿宋_GB2312" w:cs="仿宋_GB2312"/>
          <w:color w:val="000000"/>
          <w:kern w:val="0"/>
          <w:sz w:val="28"/>
          <w:szCs w:val="28"/>
        </w:rPr>
        <w:t>（占</w:t>
      </w:r>
      <w:r>
        <w:rPr>
          <w:rFonts w:hint="eastAsia" w:ascii="仿宋_GB2312" w:hAnsi="黑体" w:eastAsia="仿宋_GB2312" w:cs="仿宋_GB2312"/>
          <w:color w:val="000000"/>
          <w:kern w:val="0"/>
          <w:sz w:val="28"/>
          <w:szCs w:val="28"/>
          <w:lang w:val="en-US" w:eastAsia="zh-CN"/>
        </w:rPr>
        <w:t>20</w:t>
      </w:r>
      <w:r>
        <w:rPr>
          <w:rFonts w:hint="eastAsia" w:ascii="仿宋_GB2312" w:hAnsi="黑体" w:eastAsia="仿宋_GB2312" w:cs="仿宋_GB2312"/>
          <w:color w:val="000000"/>
          <w:kern w:val="0"/>
          <w:sz w:val="28"/>
          <w:szCs w:val="28"/>
        </w:rPr>
        <w:t>%）</w:t>
      </w:r>
      <w:r>
        <w:rPr>
          <w:rFonts w:hint="eastAsia" w:ascii="仿宋_GB2312" w:hAnsi="黑体" w:eastAsia="仿宋_GB2312" w:cs="仿宋_GB2312"/>
          <w:color w:val="000000"/>
          <w:kern w:val="0"/>
          <w:sz w:val="28"/>
          <w:szCs w:val="28"/>
          <w:lang w:val="en-US" w:eastAsia="zh-CN"/>
        </w:rPr>
        <w:t>、综合题</w:t>
      </w:r>
      <w:r>
        <w:rPr>
          <w:rFonts w:hint="eastAsia" w:ascii="仿宋_GB2312" w:hAnsi="黑体" w:eastAsia="仿宋_GB2312" w:cs="仿宋_GB2312"/>
          <w:color w:val="000000"/>
          <w:kern w:val="0"/>
          <w:sz w:val="28"/>
          <w:szCs w:val="28"/>
        </w:rPr>
        <w:t>（占</w:t>
      </w:r>
      <w:r>
        <w:rPr>
          <w:rFonts w:hint="eastAsia" w:ascii="仿宋_GB2312" w:hAnsi="黑体" w:eastAsia="仿宋_GB2312" w:cs="仿宋_GB2312"/>
          <w:color w:val="000000"/>
          <w:kern w:val="0"/>
          <w:sz w:val="28"/>
          <w:szCs w:val="28"/>
          <w:lang w:val="en-US" w:eastAsia="zh-CN"/>
        </w:rPr>
        <w:t>3</w:t>
      </w:r>
      <w:bookmarkStart w:id="0" w:name="_GoBack"/>
      <w:bookmarkEnd w:id="0"/>
      <w:r>
        <w:rPr>
          <w:rFonts w:hint="eastAsia" w:ascii="仿宋_GB2312" w:hAnsi="黑体" w:eastAsia="仿宋_GB2312" w:cs="仿宋_GB2312"/>
          <w:color w:val="000000"/>
          <w:kern w:val="0"/>
          <w:sz w:val="28"/>
          <w:szCs w:val="28"/>
        </w:rPr>
        <w:t>5%）。</w:t>
      </w:r>
    </w:p>
    <w:p w14:paraId="503FF61F">
      <w:pPr>
        <w:ind w:firstLine="560" w:firstLineChars="200"/>
        <w:rPr>
          <w:rFonts w:ascii="仿宋_GB2312" w:hAnsi="黑体" w:eastAsia="仿宋_GB2312" w:cs="仿宋_GB2312"/>
          <w:color w:val="000000"/>
          <w:kern w:val="0"/>
          <w:sz w:val="28"/>
          <w:szCs w:val="28"/>
        </w:rPr>
      </w:pPr>
    </w:p>
    <w:p w14:paraId="40EA9F09">
      <w:pPr>
        <w:ind w:firstLine="560" w:firstLineChars="200"/>
        <w:rPr>
          <w:rFonts w:hint="eastAsia" w:ascii="仿宋_GB2312" w:hAnsi="黑体" w:eastAsia="仿宋_GB2312" w:cs="仿宋_GB2312"/>
          <w:color w:val="000000"/>
          <w:kern w:val="0"/>
          <w:sz w:val="28"/>
          <w:szCs w:val="28"/>
          <w:lang w:eastAsia="zh-CN"/>
        </w:rPr>
      </w:pPr>
      <w:r>
        <w:rPr>
          <w:rFonts w:ascii="仿宋_GB2312" w:hAnsi="黑体" w:eastAsia="仿宋_GB2312" w:cs="仿宋_GB2312"/>
          <w:color w:val="000000"/>
          <w:kern w:val="0"/>
          <w:sz w:val="28"/>
          <w:szCs w:val="28"/>
        </w:rPr>
        <w:t>参考</w:t>
      </w:r>
      <w:r>
        <w:rPr>
          <w:rFonts w:hint="eastAsia" w:ascii="仿宋_GB2312" w:hAnsi="黑体" w:eastAsia="仿宋_GB2312" w:cs="仿宋_GB2312"/>
          <w:color w:val="000000"/>
          <w:kern w:val="0"/>
          <w:sz w:val="28"/>
          <w:szCs w:val="28"/>
          <w:lang w:val="en-US" w:eastAsia="zh-CN"/>
        </w:rPr>
        <w:t>书目：</w:t>
      </w:r>
    </w:p>
    <w:p w14:paraId="48C843D8">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 xml:space="preserve">[1] </w:t>
      </w:r>
      <w:r>
        <w:rPr>
          <w:rFonts w:ascii="仿宋_GB2312" w:hAnsi="黑体" w:eastAsia="仿宋_GB2312" w:cs="仿宋_GB2312"/>
          <w:color w:val="000000"/>
          <w:kern w:val="0"/>
          <w:sz w:val="28"/>
          <w:szCs w:val="28"/>
        </w:rPr>
        <w:t>朱翔，刘新民</w:t>
      </w:r>
      <w:r>
        <w:rPr>
          <w:rFonts w:hint="eastAsia" w:ascii="仿宋_GB2312" w:hAnsi="黑体" w:eastAsia="仿宋_GB2312" w:cs="仿宋_GB2312"/>
          <w:color w:val="000000"/>
          <w:kern w:val="0"/>
          <w:sz w:val="28"/>
          <w:szCs w:val="28"/>
        </w:rPr>
        <w:t>, 普通高中教科书地理必修第一册[M].长沙：湖南教育出版社，2019.</w:t>
      </w:r>
    </w:p>
    <w:p w14:paraId="4E443E4E">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 xml:space="preserve">[2] </w:t>
      </w:r>
      <w:r>
        <w:rPr>
          <w:rFonts w:ascii="仿宋_GB2312" w:hAnsi="黑体" w:eastAsia="仿宋_GB2312" w:cs="仿宋_GB2312"/>
          <w:color w:val="000000"/>
          <w:kern w:val="0"/>
          <w:sz w:val="28"/>
          <w:szCs w:val="28"/>
        </w:rPr>
        <w:t>朱翔，刘新民</w:t>
      </w:r>
      <w:r>
        <w:rPr>
          <w:rFonts w:hint="eastAsia" w:ascii="仿宋_GB2312" w:hAnsi="黑体" w:eastAsia="仿宋_GB2312" w:cs="仿宋_GB2312"/>
          <w:color w:val="000000"/>
          <w:kern w:val="0"/>
          <w:sz w:val="28"/>
          <w:szCs w:val="28"/>
        </w:rPr>
        <w:t>, 普通高中教科书地理必修第二册[M].长沙：湖南教育出版社，2019.</w:t>
      </w:r>
    </w:p>
    <w:p w14:paraId="2CE9DDD1">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 xml:space="preserve">[3] </w:t>
      </w:r>
      <w:r>
        <w:rPr>
          <w:rFonts w:ascii="仿宋_GB2312" w:hAnsi="黑体" w:eastAsia="仿宋_GB2312" w:cs="仿宋_GB2312"/>
          <w:color w:val="000000"/>
          <w:kern w:val="0"/>
          <w:sz w:val="28"/>
          <w:szCs w:val="28"/>
        </w:rPr>
        <w:t>朱翔，刘新民</w:t>
      </w:r>
      <w:r>
        <w:rPr>
          <w:rFonts w:hint="eastAsia" w:ascii="仿宋_GB2312" w:hAnsi="黑体" w:eastAsia="仿宋_GB2312" w:cs="仿宋_GB2312"/>
          <w:color w:val="000000"/>
          <w:kern w:val="0"/>
          <w:sz w:val="28"/>
          <w:szCs w:val="28"/>
        </w:rPr>
        <w:t>, 普通高中教科书地理选择性必修第一册[M].长沙：湖南教育出版社，2019.</w:t>
      </w:r>
    </w:p>
    <w:p w14:paraId="29D58697">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 xml:space="preserve">[4] </w:t>
      </w:r>
      <w:r>
        <w:rPr>
          <w:rFonts w:ascii="仿宋_GB2312" w:hAnsi="黑体" w:eastAsia="仿宋_GB2312" w:cs="仿宋_GB2312"/>
          <w:color w:val="000000"/>
          <w:kern w:val="0"/>
          <w:sz w:val="28"/>
          <w:szCs w:val="28"/>
        </w:rPr>
        <w:t>朱翔，刘新民</w:t>
      </w:r>
      <w:r>
        <w:rPr>
          <w:rFonts w:hint="eastAsia" w:ascii="仿宋_GB2312" w:hAnsi="黑体" w:eastAsia="仿宋_GB2312" w:cs="仿宋_GB2312"/>
          <w:color w:val="000000"/>
          <w:kern w:val="0"/>
          <w:sz w:val="28"/>
          <w:szCs w:val="28"/>
        </w:rPr>
        <w:t>, 普通高中教科书地理选择性必修第二册[M].长沙：湖南教育出版社，2019.</w:t>
      </w:r>
    </w:p>
    <w:p w14:paraId="34B2AE83">
      <w:pPr>
        <w:ind w:firstLine="560" w:firstLineChars="200"/>
        <w:rPr>
          <w:rFonts w:ascii="仿宋_GB2312" w:hAnsi="黑体" w:eastAsia="仿宋_GB2312" w:cs="仿宋_GB2312"/>
          <w:color w:val="000000"/>
          <w:kern w:val="0"/>
          <w:sz w:val="28"/>
          <w:szCs w:val="28"/>
        </w:rPr>
      </w:pPr>
      <w:r>
        <w:rPr>
          <w:rFonts w:hint="eastAsia" w:ascii="仿宋_GB2312" w:hAnsi="黑体" w:eastAsia="仿宋_GB2312" w:cs="仿宋_GB2312"/>
          <w:color w:val="000000"/>
          <w:kern w:val="0"/>
          <w:sz w:val="28"/>
          <w:szCs w:val="28"/>
        </w:rPr>
        <w:t xml:space="preserve">[5] </w:t>
      </w:r>
      <w:r>
        <w:rPr>
          <w:rFonts w:ascii="仿宋_GB2312" w:hAnsi="黑体" w:eastAsia="仿宋_GB2312" w:cs="仿宋_GB2312"/>
          <w:color w:val="000000"/>
          <w:kern w:val="0"/>
          <w:sz w:val="28"/>
          <w:szCs w:val="28"/>
        </w:rPr>
        <w:t>朱翔，刘新民</w:t>
      </w:r>
      <w:r>
        <w:rPr>
          <w:rFonts w:hint="eastAsia" w:ascii="仿宋_GB2312" w:hAnsi="黑体" w:eastAsia="仿宋_GB2312" w:cs="仿宋_GB2312"/>
          <w:color w:val="000000"/>
          <w:kern w:val="0"/>
          <w:sz w:val="28"/>
          <w:szCs w:val="28"/>
        </w:rPr>
        <w:t>, 普通高中教科书地理选择性必修第三册[M].长沙：湖南教育出版社，2019.</w:t>
      </w:r>
    </w:p>
    <w:p w14:paraId="4B847CC0">
      <w:pPr>
        <w:ind w:firstLine="480" w:firstLineChars="200"/>
        <w:rPr>
          <w:rFonts w:ascii="仿宋_GB2312" w:hAnsi="黑体" w:eastAsia="仿宋_GB2312" w:cs="仿宋_GB2312"/>
          <w:color w:val="000000"/>
          <w:kern w:val="0"/>
          <w:sz w:val="24"/>
          <w:szCs w:val="28"/>
        </w:rPr>
      </w:pPr>
    </w:p>
    <w:p w14:paraId="40F0539B">
      <w:pPr>
        <w:spacing w:line="360" w:lineRule="auto"/>
        <w:jc w:val="left"/>
        <w:rPr>
          <w:rFonts w:ascii="仿宋" w:hAnsi="仿宋" w:eastAsia="仿宋" w:cs="Times New Roman"/>
          <w:sz w:val="28"/>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FA9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137A2"/>
    <w:multiLevelType w:val="singleLevel"/>
    <w:tmpl w:val="81E137A2"/>
    <w:lvl w:ilvl="0" w:tentative="0">
      <w:start w:val="1"/>
      <w:numFmt w:val="decimal"/>
      <w:suff w:val="nothing"/>
      <w:lvlText w:val="%1、"/>
      <w:lvlJc w:val="left"/>
    </w:lvl>
  </w:abstractNum>
  <w:abstractNum w:abstractNumId="1">
    <w:nsid w:val="9C77D44E"/>
    <w:multiLevelType w:val="singleLevel"/>
    <w:tmpl w:val="9C77D44E"/>
    <w:lvl w:ilvl="0" w:tentative="0">
      <w:start w:val="1"/>
      <w:numFmt w:val="decimal"/>
      <w:suff w:val="nothing"/>
      <w:lvlText w:val="%1、"/>
      <w:lvlJc w:val="left"/>
    </w:lvl>
  </w:abstractNum>
  <w:abstractNum w:abstractNumId="2">
    <w:nsid w:val="1DB122DA"/>
    <w:multiLevelType w:val="singleLevel"/>
    <w:tmpl w:val="1DB122DA"/>
    <w:lvl w:ilvl="0" w:tentative="0">
      <w:start w:val="2"/>
      <w:numFmt w:val="chineseCounting"/>
      <w:suff w:val="nothing"/>
      <w:lvlText w:val="（%1）"/>
      <w:lvlJc w:val="left"/>
      <w:pPr>
        <w:ind w:left="420" w:firstLine="0"/>
      </w:pPr>
      <w:rPr>
        <w:rFonts w:hint="eastAsia"/>
      </w:rPr>
    </w:lvl>
  </w:abstractNum>
  <w:abstractNum w:abstractNumId="3">
    <w:nsid w:val="21C7DD74"/>
    <w:multiLevelType w:val="singleLevel"/>
    <w:tmpl w:val="21C7DD74"/>
    <w:lvl w:ilvl="0" w:tentative="0">
      <w:start w:val="1"/>
      <w:numFmt w:val="decimal"/>
      <w:suff w:val="nothing"/>
      <w:lvlText w:val="%1、"/>
      <w:lvlJc w:val="left"/>
      <w:pPr>
        <w:ind w:left="700" w:firstLine="0"/>
      </w:pPr>
    </w:lvl>
  </w:abstractNum>
  <w:abstractNum w:abstractNumId="4">
    <w:nsid w:val="342538D7"/>
    <w:multiLevelType w:val="singleLevel"/>
    <w:tmpl w:val="342538D7"/>
    <w:lvl w:ilvl="0" w:tentative="0">
      <w:start w:val="1"/>
      <w:numFmt w:val="chineseCounting"/>
      <w:suff w:val="nothing"/>
      <w:lvlText w:val="（%1）"/>
      <w:lvlJc w:val="left"/>
      <w:pPr>
        <w:ind w:left="700" w:firstLine="0"/>
      </w:pPr>
      <w:rPr>
        <w:rFonts w:hint="eastAsia"/>
      </w:rPr>
    </w:lvl>
  </w:abstractNum>
  <w:abstractNum w:abstractNumId="5">
    <w:nsid w:val="3CCB2CC5"/>
    <w:multiLevelType w:val="singleLevel"/>
    <w:tmpl w:val="3CCB2CC5"/>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OTAzZWMzMGM2YzVkYmMyZmQwN2FmZDk3MzUxOTYifQ=="/>
  </w:docVars>
  <w:rsids>
    <w:rsidRoot w:val="00981325"/>
    <w:rsid w:val="00050981"/>
    <w:rsid w:val="0007201A"/>
    <w:rsid w:val="00074EA7"/>
    <w:rsid w:val="00176531"/>
    <w:rsid w:val="001A40A6"/>
    <w:rsid w:val="00255B87"/>
    <w:rsid w:val="002B5E0D"/>
    <w:rsid w:val="002E29AF"/>
    <w:rsid w:val="0034711A"/>
    <w:rsid w:val="0036612E"/>
    <w:rsid w:val="00380DB8"/>
    <w:rsid w:val="00387DEE"/>
    <w:rsid w:val="00392679"/>
    <w:rsid w:val="003A152C"/>
    <w:rsid w:val="003E0D9B"/>
    <w:rsid w:val="004000A2"/>
    <w:rsid w:val="00420811"/>
    <w:rsid w:val="00433771"/>
    <w:rsid w:val="00453746"/>
    <w:rsid w:val="004720E1"/>
    <w:rsid w:val="004828E6"/>
    <w:rsid w:val="004C535C"/>
    <w:rsid w:val="004E45EE"/>
    <w:rsid w:val="004F5DC9"/>
    <w:rsid w:val="005260B5"/>
    <w:rsid w:val="00532D44"/>
    <w:rsid w:val="00557F83"/>
    <w:rsid w:val="005B4258"/>
    <w:rsid w:val="005C236F"/>
    <w:rsid w:val="005E0FAC"/>
    <w:rsid w:val="005F0A58"/>
    <w:rsid w:val="00647201"/>
    <w:rsid w:val="006825DB"/>
    <w:rsid w:val="006C7C23"/>
    <w:rsid w:val="00724255"/>
    <w:rsid w:val="007B3305"/>
    <w:rsid w:val="007B53EF"/>
    <w:rsid w:val="007E02DC"/>
    <w:rsid w:val="007F543D"/>
    <w:rsid w:val="00833573"/>
    <w:rsid w:val="008561B7"/>
    <w:rsid w:val="008F4D7C"/>
    <w:rsid w:val="00981325"/>
    <w:rsid w:val="009E3686"/>
    <w:rsid w:val="00A43AAE"/>
    <w:rsid w:val="00B01309"/>
    <w:rsid w:val="00B31AF2"/>
    <w:rsid w:val="00B467D2"/>
    <w:rsid w:val="00B9714F"/>
    <w:rsid w:val="00BC0798"/>
    <w:rsid w:val="00BF08D4"/>
    <w:rsid w:val="00BF1924"/>
    <w:rsid w:val="00BF3E87"/>
    <w:rsid w:val="00C53181"/>
    <w:rsid w:val="00C758DD"/>
    <w:rsid w:val="00C87C83"/>
    <w:rsid w:val="00CC68A1"/>
    <w:rsid w:val="00CD151A"/>
    <w:rsid w:val="00CF205B"/>
    <w:rsid w:val="00D20A27"/>
    <w:rsid w:val="00D3295F"/>
    <w:rsid w:val="00D366F7"/>
    <w:rsid w:val="00D42748"/>
    <w:rsid w:val="00D47070"/>
    <w:rsid w:val="00D619D3"/>
    <w:rsid w:val="00D74235"/>
    <w:rsid w:val="00DE1E41"/>
    <w:rsid w:val="00E51564"/>
    <w:rsid w:val="00EE0E2F"/>
    <w:rsid w:val="00F34F08"/>
    <w:rsid w:val="00F72CF2"/>
    <w:rsid w:val="06106D2E"/>
    <w:rsid w:val="09B554AF"/>
    <w:rsid w:val="0AEF7A8D"/>
    <w:rsid w:val="153948E6"/>
    <w:rsid w:val="27113E18"/>
    <w:rsid w:val="28A30A44"/>
    <w:rsid w:val="2FFA1421"/>
    <w:rsid w:val="38561D44"/>
    <w:rsid w:val="3D8B7CE7"/>
    <w:rsid w:val="4F860245"/>
    <w:rsid w:val="4FFD1DD8"/>
    <w:rsid w:val="55FF50B5"/>
    <w:rsid w:val="57E77366"/>
    <w:rsid w:val="5CFA15A8"/>
    <w:rsid w:val="61F75259"/>
    <w:rsid w:val="6723175B"/>
    <w:rsid w:val="6BE97F42"/>
    <w:rsid w:val="6D3E250F"/>
    <w:rsid w:val="71345330"/>
    <w:rsid w:val="71B72890"/>
    <w:rsid w:val="790E1FC7"/>
    <w:rsid w:val="79650539"/>
    <w:rsid w:val="79CD74CA"/>
    <w:rsid w:val="7ECE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8"/>
      <w:szCs w:val="28"/>
      <w:lang w:eastAsia="en-US"/>
    </w:rPr>
  </w:style>
  <w:style w:type="paragraph" w:styleId="3">
    <w:name w:val="Plain Text"/>
    <w:basedOn w:val="1"/>
    <w:link w:val="12"/>
    <w:qFormat/>
    <w:uiPriority w:val="0"/>
    <w:pPr>
      <w:autoSpaceDE w:val="0"/>
      <w:autoSpaceDN w:val="0"/>
      <w:jc w:val="left"/>
    </w:pPr>
    <w:rPr>
      <w:rFonts w:ascii="宋体" w:hAnsi="Courier New" w:eastAsia="宋体" w:cs="宋体"/>
      <w:kern w:val="0"/>
      <w:sz w:val="22"/>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kern w:val="2"/>
      <w:sz w:val="18"/>
      <w:szCs w:val="18"/>
    </w:rPr>
  </w:style>
  <w:style w:type="character" w:customStyle="1" w:styleId="9">
    <w:name w:val="页脚 Char"/>
    <w:basedOn w:val="7"/>
    <w:link w:val="4"/>
    <w:qFormat/>
    <w:uiPriority w:val="99"/>
    <w:rPr>
      <w:kern w:val="2"/>
      <w:sz w:val="18"/>
      <w:szCs w:val="18"/>
    </w:rPr>
  </w:style>
  <w:style w:type="paragraph" w:customStyle="1" w:styleId="1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纯文本 Char"/>
    <w:basedOn w:val="7"/>
    <w:link w:val="3"/>
    <w:qFormat/>
    <w:uiPriority w:val="0"/>
    <w:rPr>
      <w:rFonts w:ascii="宋体" w:hAnsi="Courier New" w:eastAsia="宋体" w:cs="宋体"/>
      <w:sz w:val="22"/>
    </w:rPr>
  </w:style>
  <w:style w:type="character" w:customStyle="1" w:styleId="13">
    <w:name w:val="正文文本 Char"/>
    <w:basedOn w:val="7"/>
    <w:link w:val="2"/>
    <w:semiHidden/>
    <w:qFormat/>
    <w:uiPriority w:val="0"/>
    <w:rPr>
      <w:rFonts w:ascii="仿宋" w:hAnsi="仿宋" w:eastAsia="仿宋" w:cs="仿宋"/>
      <w:snapToGrid w:val="0"/>
      <w:color w:val="000000"/>
      <w:sz w:val="28"/>
      <w:szCs w:val="2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1013</Words>
  <Characters>1074</Characters>
  <Lines>8</Lines>
  <Paragraphs>2</Paragraphs>
  <TotalTime>1</TotalTime>
  <ScaleCrop>false</ScaleCrop>
  <LinksUpToDate>false</LinksUpToDate>
  <CharactersWithSpaces>1085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2026-03-05T01:03:00Z</dcterms:created>
  <dc:creator>Windows</dc:creator>
  <cp:lastModifiedBy>企业用户_605195981</cp:lastModifiedBy>
  <dcterms:modified xsi:type="dcterms:W3CDTF">2026-03-05T01:24:14Z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3B304785EAC3420690728A34859C3DC8_13</vt:lpwstr>
  </property>
  <property fmtid="{D5CDD505-2E9C-101B-9397-08002B2CF9AE}" pid="4" name="KSOTemplateDocerSaveRecord">
    <vt:lpwstr>eyJoZGlkIjoiMTU1Njc4OWYzYTRhYTY3YjIzMDA0OWVjNDkyODBiOTQiLCJ1c2VySWQiOiIxNjQ0NTU4NDUzIn0=</vt:lpwstr>
  </property>
</Properties>
</file>