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关于开展“奋斗青春号”主题班会的通知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各二级学院：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学习贯彻习近平新时代中国特色社会主义思想，全面贯彻落实党的二十大精神，创新推进“大思政课”建设，教育引导广大青年学生永远听党话跟党走，传承红色基因、激扬青春力量、奋斗美丽人生。根据省委教育工委《关于开展“奋斗青春号”大思政课堂系列主题活动的通知》及学校文件要求，决定在全校开展“奋斗青春号”主题班会活动。</w:t>
      </w:r>
    </w:p>
    <w:p>
      <w:pPr>
        <w:spacing w:line="360" w:lineRule="auto"/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一、活动目标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各二级学院组织各班级</w:t>
      </w:r>
      <w:r>
        <w:rPr>
          <w:rFonts w:hint="eastAsia" w:ascii="仿宋" w:hAnsi="仿宋" w:eastAsia="仿宋" w:cs="仿宋"/>
          <w:sz w:val="32"/>
          <w:szCs w:val="32"/>
        </w:rPr>
        <w:t>围绕“青春为什么要奋斗”“青春怎样奋斗”等主题，召开形式多样的主题班会，确保每个班级至少召开一次、在校学生全员参与，引导学生深入思考青春为什么要奋斗、怎样奋斗。</w:t>
      </w:r>
    </w:p>
    <w:p>
      <w:pPr>
        <w:spacing w:line="360" w:lineRule="auto"/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、活动对象</w:t>
      </w:r>
    </w:p>
    <w:p>
      <w:pPr>
        <w:spacing w:line="360" w:lineRule="auto"/>
        <w:ind w:firstLine="668" w:firstLineChars="200"/>
        <w:jc w:val="both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全校所有本科非毕业班班级</w:t>
      </w:r>
      <w:r>
        <w:rPr>
          <w:rFonts w:hint="eastAsia" w:ascii="仿宋" w:hAnsi="仿宋" w:eastAsia="仿宋" w:cs="仿宋"/>
          <w:spacing w:val="7"/>
          <w:sz w:val="32"/>
          <w:szCs w:val="32"/>
        </w:rPr>
        <w:t>。</w:t>
      </w:r>
    </w:p>
    <w:p>
      <w:pPr>
        <w:spacing w:line="360" w:lineRule="auto"/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三、活动安排</w:t>
      </w:r>
    </w:p>
    <w:p>
      <w:pPr>
        <w:spacing w:line="360" w:lineRule="auto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1.召开班会。4月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日－4月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日，以班级为单位，由辅导员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或班主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任组织，围绕“青春为什么要奋斗”“青春怎样奋斗”等主题召</w:t>
      </w:r>
      <w:r>
        <w:rPr>
          <w:rFonts w:hint="eastAsia" w:ascii="仿宋" w:hAnsi="仿宋" w:eastAsia="仿宋" w:cs="仿宋"/>
          <w:spacing w:val="25"/>
          <w:sz w:val="32"/>
          <w:szCs w:val="32"/>
        </w:rPr>
        <w:t>开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一次主题班会，形式不限。</w:t>
      </w:r>
    </w:p>
    <w:p>
      <w:pPr>
        <w:spacing w:line="360" w:lineRule="auto"/>
        <w:ind w:firstLine="656" w:firstLineChars="200"/>
        <w:jc w:val="both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2.成果报送。4月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日前，各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二级学院将优秀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主题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班</w:t>
      </w: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的剪辑视频报送至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学生工作部（1000人以下学院报送1-2个，1000人以上学院报送2-3个）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。每个剪辑视频时长为 8- 10 分钟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内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容包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含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班会方案阐述(不超过2分钟)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班会组织情景再现等，视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频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中不能出现个人及其学校的相关信息。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视频录制有需要的老师可以联系学工部安排录课教室进行录制。</w:t>
      </w:r>
    </w:p>
    <w:p>
      <w:pPr>
        <w:spacing w:line="360" w:lineRule="auto"/>
        <w:ind w:firstLine="696" w:firstLineChars="200"/>
        <w:jc w:val="both"/>
        <w:rPr>
          <w:rFonts w:hint="default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3.视频格式要求。须为</w:t>
      </w:r>
      <w:r>
        <w:rPr>
          <w:rFonts w:hint="default" w:ascii="仿宋" w:hAnsi="仿宋" w:eastAsia="仿宋" w:cs="仿宋"/>
          <w:spacing w:val="14"/>
          <w:sz w:val="32"/>
          <w:szCs w:val="32"/>
          <w:lang w:val="en-US" w:eastAsia="zh-CN"/>
        </w:rPr>
        <w:t>MP4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pacing w:val="14"/>
          <w:sz w:val="32"/>
          <w:szCs w:val="32"/>
          <w:lang w:val="en-US" w:eastAsia="zh-CN"/>
        </w:rPr>
        <w:t>MOV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、AVI等常见格式，用高清设备拍摄，手机请勿用竖屏拍摄，勿出现水印、夹帧、花屏、黑场、声画不同步、底噪过大、画面过暗和过曝等情况，要求画面清晰，声音清楚。视频文件命名按“学院+年级专业班级”的形式命名。</w:t>
      </w:r>
    </w:p>
    <w:p>
      <w:pPr>
        <w:spacing w:line="360" w:lineRule="auto"/>
        <w:ind w:firstLine="672" w:firstLineChars="200"/>
        <w:jc w:val="both"/>
        <w:rPr>
          <w:rFonts w:hint="default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4.评审。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4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月20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日－4月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由学生工作部组织评审，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根据班会内容和育人效果等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推荐不超过5个主题班会剪辑视频参与省委教育工委组织的评审评奖。</w:t>
      </w:r>
    </w:p>
    <w:p>
      <w:pPr>
        <w:spacing w:line="360" w:lineRule="auto"/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四、活动要求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高度重视，精心准备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要深刻认识本次主题教育班会的重要意义，扎实推进班会的高质量开展。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做好记录，及时总结。各二级学院在教育活动中要做好记录，及时总结，将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主题班会活动总结材料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(含工作总结、相关图文影像资料等)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及时报送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spacing w:line="360" w:lineRule="auto"/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五、材料报送及联系人</w:t>
      </w:r>
    </w:p>
    <w:p>
      <w:pPr>
        <w:ind w:firstLine="64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请各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于4月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日前将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推荐的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主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题班会剪辑视频、优秀主题班会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推荐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表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及推荐汇总表 (加盖学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公章的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版及 </w:t>
      </w:r>
      <w:r>
        <w:rPr>
          <w:rFonts w:hint="eastAsia" w:ascii="仿宋" w:hAnsi="仿宋" w:eastAsia="仿宋" w:cs="仿宋"/>
          <w:sz w:val="32"/>
          <w:szCs w:val="32"/>
        </w:rPr>
        <w:t>Word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版)、班会</w:t>
      </w:r>
      <w:r>
        <w:rPr>
          <w:rFonts w:hint="eastAsia" w:ascii="仿宋" w:hAnsi="仿宋" w:eastAsia="仿宋" w:cs="仿宋"/>
          <w:spacing w:val="24"/>
          <w:sz w:val="32"/>
          <w:szCs w:val="32"/>
        </w:rPr>
        <w:t>活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动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总结材料 (含工作总结、相关图文影像资料等)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报送学工部105办公室。</w:t>
      </w:r>
    </w:p>
    <w:p>
      <w:pPr>
        <w:ind w:firstLine="688" w:firstLineChars="200"/>
        <w:jc w:val="both"/>
        <w:rPr>
          <w:rFonts w:hint="eastAsia" w:ascii="仿宋" w:hAnsi="仿宋" w:eastAsia="仿宋" w:cs="仿宋"/>
          <w:color w:val="auto"/>
          <w:spacing w:val="1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联系人：潘用学，联系电话：18274491786，邮箱：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u w:val="none"/>
          <w:lang w:val="en-US" w:eastAsia="zh-CN"/>
        </w:rPr>
        <w:t>42743196@qq.com。</w:t>
      </w:r>
    </w:p>
    <w:p>
      <w:pPr>
        <w:ind w:firstLine="688" w:firstLineChars="200"/>
        <w:jc w:val="both"/>
        <w:rPr>
          <w:rFonts w:hint="eastAsia" w:ascii="仿宋" w:hAnsi="仿宋" w:eastAsia="仿宋" w:cs="仿宋"/>
          <w:color w:val="auto"/>
          <w:spacing w:val="12"/>
          <w:sz w:val="32"/>
          <w:szCs w:val="32"/>
          <w:u w:val="none"/>
          <w:lang w:val="en-US" w:eastAsia="zh-CN"/>
        </w:rPr>
      </w:pPr>
    </w:p>
    <w:p>
      <w:pPr>
        <w:ind w:firstLine="688" w:firstLineChars="200"/>
        <w:jc w:val="both"/>
        <w:rPr>
          <w:rFonts w:hint="eastAsia" w:ascii="仿宋" w:hAnsi="仿宋" w:eastAsia="仿宋" w:cs="仿宋"/>
          <w:color w:val="auto"/>
          <w:spacing w:val="12"/>
          <w:sz w:val="32"/>
          <w:szCs w:val="32"/>
          <w:u w:val="none"/>
          <w:lang w:val="en-US" w:eastAsia="zh-CN"/>
        </w:rPr>
      </w:pPr>
    </w:p>
    <w:p>
      <w:pPr>
        <w:ind w:firstLine="688" w:firstLineChars="200"/>
        <w:jc w:val="both"/>
        <w:rPr>
          <w:rFonts w:hint="eastAsia" w:ascii="仿宋" w:hAnsi="仿宋" w:eastAsia="仿宋" w:cs="仿宋"/>
          <w:color w:val="auto"/>
          <w:spacing w:val="1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u w:val="none"/>
          <w:lang w:val="en-US" w:eastAsia="zh-CN"/>
        </w:rPr>
        <w:t xml:space="preserve">                           学生工作部</w:t>
      </w:r>
    </w:p>
    <w:p>
      <w:pPr>
        <w:ind w:firstLine="688" w:firstLineChars="200"/>
        <w:jc w:val="both"/>
        <w:rPr>
          <w:rFonts w:hint="default" w:ascii="仿宋" w:hAnsi="仿宋" w:eastAsia="仿宋" w:cs="仿宋"/>
          <w:color w:val="auto"/>
          <w:spacing w:val="1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u w:val="none"/>
          <w:lang w:val="en-US" w:eastAsia="zh-CN"/>
        </w:rPr>
        <w:t xml:space="preserve">                          2023年4月8日</w:t>
      </w:r>
    </w:p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default" w:ascii="仿宋" w:hAnsi="仿宋" w:eastAsia="仿宋" w:cs="仿宋"/>
          <w:spacing w:val="1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附表1</w:t>
      </w:r>
    </w:p>
    <w:p>
      <w:pPr>
        <w:spacing w:before="184" w:line="186" w:lineRule="auto"/>
        <w:jc w:val="center"/>
        <w:rPr>
          <w:rFonts w:ascii="微软雅黑" w:hAnsi="微软雅黑" w:eastAsia="微软雅黑" w:cs="微软雅黑"/>
          <w:spacing w:val="14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4"/>
          <w:sz w:val="43"/>
          <w:szCs w:val="43"/>
        </w:rPr>
        <w:t>优秀主题班会推荐表</w:t>
      </w:r>
    </w:p>
    <w:tbl>
      <w:tblPr>
        <w:tblStyle w:val="8"/>
        <w:tblpPr w:leftFromText="180" w:rightFromText="180" w:vertAnchor="text" w:horzAnchor="page" w:tblpX="1706" w:tblpY="124"/>
        <w:tblOverlap w:val="never"/>
        <w:tblW w:w="917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8"/>
        <w:gridCol w:w="2157"/>
        <w:gridCol w:w="2408"/>
        <w:gridCol w:w="2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348" w:type="dxa"/>
            <w:vAlign w:val="top"/>
          </w:tcPr>
          <w:p>
            <w:pPr>
              <w:spacing w:before="261" w:line="227" w:lineRule="auto"/>
              <w:ind w:left="6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班会主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题</w:t>
            </w:r>
          </w:p>
        </w:tc>
        <w:tc>
          <w:tcPr>
            <w:tcW w:w="68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348" w:type="dxa"/>
            <w:vAlign w:val="top"/>
          </w:tcPr>
          <w:p>
            <w:pPr>
              <w:spacing w:before="256" w:line="229" w:lineRule="auto"/>
              <w:ind w:left="7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学院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名称</w:t>
            </w:r>
          </w:p>
        </w:tc>
        <w:tc>
          <w:tcPr>
            <w:tcW w:w="68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348" w:type="dxa"/>
            <w:vAlign w:val="top"/>
          </w:tcPr>
          <w:p>
            <w:pPr>
              <w:spacing w:before="255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持人姓名</w:t>
            </w: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spacing w:before="98" w:line="263" w:lineRule="auto"/>
              <w:ind w:left="126" w:right="278" w:firstLine="4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持人身份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辅导员/班主任)</w:t>
            </w:r>
          </w:p>
        </w:tc>
        <w:tc>
          <w:tcPr>
            <w:tcW w:w="2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4" w:hRule="atLeast"/>
        </w:trPr>
        <w:tc>
          <w:tcPr>
            <w:tcW w:w="234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383" w:right="381" w:firstLine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品简介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500 字以内)</w:t>
            </w:r>
          </w:p>
        </w:tc>
        <w:tc>
          <w:tcPr>
            <w:tcW w:w="6831" w:type="dxa"/>
            <w:gridSpan w:val="3"/>
            <w:vAlign w:val="top"/>
          </w:tcPr>
          <w:p>
            <w:pPr>
              <w:spacing w:before="36" w:line="231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(注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可从班会方案、活动内容、育人效果等方面简要阐述)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</w:trPr>
        <w:tc>
          <w:tcPr>
            <w:tcW w:w="23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7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院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意见</w:t>
            </w:r>
          </w:p>
        </w:tc>
        <w:tc>
          <w:tcPr>
            <w:tcW w:w="6831" w:type="dxa"/>
            <w:gridSpan w:val="3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6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(盖章)</w:t>
            </w:r>
          </w:p>
          <w:p>
            <w:pPr>
              <w:spacing w:before="28" w:line="224" w:lineRule="auto"/>
              <w:ind w:left="49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</w:tbl>
    <w:p>
      <w:pPr>
        <w:spacing w:before="184" w:line="186" w:lineRule="auto"/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附表2</w:t>
      </w:r>
    </w:p>
    <w:p>
      <w:pPr>
        <w:spacing w:before="184" w:line="186" w:lineRule="auto"/>
        <w:jc w:val="center"/>
        <w:rPr>
          <w:rFonts w:ascii="微软雅黑" w:hAnsi="微软雅黑" w:eastAsia="微软雅黑" w:cs="微软雅黑"/>
          <w:spacing w:val="9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优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秀主题班会推荐汇总表</w:t>
      </w:r>
    </w:p>
    <w:p>
      <w:pPr>
        <w:spacing w:before="184" w:line="186" w:lineRule="auto"/>
        <w:jc w:val="both"/>
        <w:rPr>
          <w:rFonts w:hint="default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学院名称（盖章）：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150"/>
        <w:gridCol w:w="1725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09" w:type="dxa"/>
            <w:vAlign w:val="center"/>
          </w:tcPr>
          <w:p>
            <w:pPr>
              <w:spacing w:before="184" w:line="186" w:lineRule="auto"/>
              <w:jc w:val="center"/>
              <w:rPr>
                <w:rFonts w:hint="default" w:ascii="仿宋" w:hAnsi="仿宋" w:eastAsia="仿宋" w:cs="仿宋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spacing w:before="184" w:line="186" w:lineRule="auto"/>
              <w:jc w:val="center"/>
              <w:rPr>
                <w:rFonts w:hint="default" w:ascii="仿宋" w:hAnsi="仿宋" w:eastAsia="仿宋" w:cs="仿宋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vertAlign w:val="baseline"/>
                <w:lang w:val="en-US" w:eastAsia="zh-CN"/>
              </w:rPr>
              <w:t>班会主题</w:t>
            </w:r>
          </w:p>
        </w:tc>
        <w:tc>
          <w:tcPr>
            <w:tcW w:w="1725" w:type="dxa"/>
            <w:vAlign w:val="center"/>
          </w:tcPr>
          <w:p>
            <w:pPr>
              <w:spacing w:before="184" w:line="186" w:lineRule="auto"/>
              <w:jc w:val="center"/>
              <w:rPr>
                <w:rFonts w:hint="default" w:ascii="仿宋" w:hAnsi="仿宋" w:eastAsia="仿宋" w:cs="仿宋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vertAlign w:val="baseline"/>
                <w:lang w:val="en-US" w:eastAsia="zh-CN"/>
              </w:rPr>
              <w:t>主持人名字</w:t>
            </w:r>
          </w:p>
        </w:tc>
        <w:tc>
          <w:tcPr>
            <w:tcW w:w="2738" w:type="dxa"/>
            <w:vAlign w:val="center"/>
          </w:tcPr>
          <w:p>
            <w:pPr>
              <w:spacing w:before="184" w:line="240" w:lineRule="auto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vertAlign w:val="baseline"/>
                <w:lang w:val="en-US" w:eastAsia="zh-CN"/>
              </w:rPr>
              <w:t>主持人身份</w:t>
            </w:r>
          </w:p>
          <w:p>
            <w:pPr>
              <w:spacing w:before="184" w:line="240" w:lineRule="auto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vertAlign w:val="baseline"/>
                <w:lang w:val="en-US" w:eastAsia="zh-CN"/>
              </w:rPr>
              <w:t>（辅导员/班主任）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before="184" w:line="186" w:lineRule="auto"/>
              <w:jc w:val="center"/>
              <w:rPr>
                <w:rFonts w:hint="default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8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before="184" w:line="186" w:lineRule="auto"/>
              <w:jc w:val="center"/>
              <w:rPr>
                <w:rFonts w:hint="default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8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before="184" w:line="186" w:lineRule="auto"/>
              <w:jc w:val="center"/>
              <w:rPr>
                <w:rFonts w:hint="default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8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before="184" w:line="186" w:lineRule="auto"/>
              <w:jc w:val="center"/>
              <w:rPr>
                <w:rFonts w:hint="default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8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before="184" w:line="186" w:lineRule="auto"/>
              <w:jc w:val="center"/>
              <w:rPr>
                <w:rFonts w:hint="default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50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8" w:type="dxa"/>
          </w:tcPr>
          <w:p>
            <w:pPr>
              <w:spacing w:before="184" w:line="186" w:lineRule="auto"/>
              <w:jc w:val="both"/>
              <w:rPr>
                <w:rFonts w:hint="eastAsia" w:ascii="仿宋" w:hAnsi="仿宋" w:eastAsia="仿宋" w:cs="仿宋"/>
                <w:spacing w:val="9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before="184" w:line="186" w:lineRule="auto"/>
        <w:jc w:val="both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</w:p>
    <w:p>
      <w:pPr>
        <w:spacing w:before="184" w:line="186" w:lineRule="auto"/>
        <w:rPr>
          <w:rFonts w:hint="default" w:ascii="仿宋" w:hAnsi="仿宋" w:eastAsia="仿宋" w:cs="仿宋"/>
          <w:spacing w:val="14"/>
          <w:sz w:val="32"/>
          <w:szCs w:val="32"/>
          <w:lang w:val="en-US" w:eastAsia="zh-CN"/>
        </w:rPr>
      </w:pPr>
    </w:p>
    <w:p/>
    <w:p>
      <w:pPr>
        <w:spacing w:line="42" w:lineRule="exact"/>
      </w:pPr>
    </w:p>
    <w:p>
      <w:pPr>
        <w:jc w:val="both"/>
        <w:rPr>
          <w:rFonts w:hint="eastAsia" w:ascii="仿宋" w:hAnsi="仿宋" w:eastAsia="仿宋" w:cs="仿宋"/>
          <w:color w:val="auto"/>
          <w:spacing w:val="12"/>
          <w:sz w:val="32"/>
          <w:szCs w:val="32"/>
          <w:u w:val="none"/>
          <w:lang w:val="en-US" w:eastAsia="zh-CN"/>
        </w:rPr>
      </w:pPr>
    </w:p>
    <w:p>
      <w:pPr>
        <w:ind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</w:pPr>
    </w:p>
    <w:p>
      <w:pPr>
        <w:ind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pacing w:val="14"/>
          <w:sz w:val="43"/>
          <w:szCs w:val="43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6" w:lineRule="auto"/>
      <w:ind w:right="94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GNjZTYxYTQ0NjIyNGFlMWJjZWNmM2FmYTE0MjYifQ=="/>
  </w:docVars>
  <w:rsids>
    <w:rsidRoot w:val="400D3375"/>
    <w:rsid w:val="02597C1B"/>
    <w:rsid w:val="148E2951"/>
    <w:rsid w:val="23396198"/>
    <w:rsid w:val="243579AF"/>
    <w:rsid w:val="266151C1"/>
    <w:rsid w:val="400D3375"/>
    <w:rsid w:val="450D0825"/>
    <w:rsid w:val="554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1078</Words>
  <Characters>1142</Characters>
  <Lines>0</Lines>
  <Paragraphs>0</Paragraphs>
  <TotalTime>2</TotalTime>
  <ScaleCrop>false</ScaleCrop>
  <LinksUpToDate>false</LinksUpToDate>
  <CharactersWithSpaces>1215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2023-04-06T01:22:00Z</dcterms:created>
  <dc:creator>三元方程</dc:creator>
  <cp:lastModifiedBy>非典情人1386719667</cp:lastModifiedBy>
  <dcterms:modified xsi:type="dcterms:W3CDTF">2023-04-08T09:35:27Z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187D74302EE24D8CBE6CB95BBF01BB29</vt:lpwstr>
  </property>
</Properties>
</file>