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表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/>
          <w:b/>
          <w:sz w:val="24"/>
        </w:rPr>
        <w:t>2017-2019学生论文发表一览表（部分）</w:t>
      </w:r>
    </w:p>
    <w:tbl>
      <w:tblPr>
        <w:tblStyle w:val="5"/>
        <w:tblW w:w="13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58"/>
        <w:gridCol w:w="7127"/>
        <w:gridCol w:w="2568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作者</w:t>
            </w:r>
          </w:p>
        </w:tc>
        <w:tc>
          <w:tcPr>
            <w:tcW w:w="712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论文题目</w:t>
            </w:r>
          </w:p>
        </w:tc>
        <w:tc>
          <w:tcPr>
            <w:tcW w:w="256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刊物名称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黄振燕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Cu</w:t>
            </w:r>
            <w:r>
              <w:rPr>
                <w:rFonts w:eastAsiaTheme="minorEastAsia"/>
                <w:sz w:val="24"/>
                <w:vertAlign w:val="superscript"/>
              </w:rPr>
              <w:t>2+</w:t>
            </w:r>
            <w:r>
              <w:rPr>
                <w:rFonts w:hAnsiTheme="minorEastAsia" w:eastAsiaTheme="minorEastAsia"/>
                <w:sz w:val="24"/>
              </w:rPr>
              <w:t>胁迫对狭叶香蒲种子萌发与生长及抗氧化物活性的影响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现代农业科学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张家瑾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不同基质条件下</w:t>
            </w:r>
            <w:r>
              <w:rPr>
                <w:rFonts w:eastAsiaTheme="minorEastAsia"/>
                <w:sz w:val="24"/>
              </w:rPr>
              <w:t>IBA</w:t>
            </w:r>
            <w:r>
              <w:rPr>
                <w:rFonts w:hAnsiTheme="minorEastAsia" w:eastAsiaTheme="minorEastAsia"/>
                <w:sz w:val="24"/>
              </w:rPr>
              <w:t>和</w:t>
            </w:r>
            <w:r>
              <w:rPr>
                <w:rFonts w:eastAsiaTheme="minorEastAsia"/>
                <w:sz w:val="24"/>
              </w:rPr>
              <w:t>NAA</w:t>
            </w:r>
            <w:r>
              <w:rPr>
                <w:rFonts w:hAnsiTheme="minorEastAsia" w:eastAsiaTheme="minorEastAsia"/>
                <w:sz w:val="24"/>
              </w:rPr>
              <w:t>处理对大七星山茶单节单叶扦插的影响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现代农业科学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宋坪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园林植物造景中花境的应用分析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南方农业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宋坪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浅析园林设计中的植物配置与植物造景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南方农业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刘素纯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现代园林景观设计中中国传统文化元素的应用探讨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世纪家苑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刘素纯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节约理念影响下的园林景观设计探讨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世纪家苑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赵胤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园林水景设计中自然光影的运用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读天下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赵胤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试分析园林设计中色彩的运用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读天下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袁征途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园林景观设计中生态规划理念的应用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魅力中国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袁征途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城市住宅区园林景观设计的相关分析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魅力中国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苟洪兵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城市园林规划存在的问题及对策分析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好家长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苟洪兵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城市园林规划建设中存在的问题与发展对策初探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好家长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向丽霞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浓硫酸处理对截叶铁扫帚种子发芽的影响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安徽农业科学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陈港归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浅谈低碳理念下的园林设计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读天下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陈港归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低碳理念下城市园林的环保设计研究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读天下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李茜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探讨监理资料员在施工中的定位与作用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世纪家苑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李茜</w:t>
            </w:r>
          </w:p>
        </w:tc>
        <w:tc>
          <w:tcPr>
            <w:tcW w:w="7127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AnsiTheme="minorEastAsia" w:eastAsiaTheme="minorEastAsia"/>
                <w:color w:val="000000"/>
                <w:sz w:val="24"/>
              </w:rPr>
              <w:t>园林绿化施工过程的成本控制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世纪家苑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2017.11</w:t>
            </w:r>
          </w:p>
        </w:tc>
      </w:tr>
    </w:tbl>
    <w:p>
      <w:pPr>
        <w:spacing w:line="440" w:lineRule="exact"/>
        <w:jc w:val="center"/>
        <w:rPr>
          <w:rFonts w:asciiTheme="minorEastAsia" w:hAnsiTheme="minorEastAsia" w:eastAsiaTheme="minorEastAsia"/>
          <w:b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AE3"/>
    <w:rsid w:val="083F2286"/>
    <w:rsid w:val="0D4D1AE3"/>
    <w:rsid w:val="22D22452"/>
    <w:rsid w:val="2D5D6390"/>
    <w:rsid w:val="302D64C0"/>
    <w:rsid w:val="383C03D2"/>
    <w:rsid w:val="38AF4FB5"/>
    <w:rsid w:val="512F7FD2"/>
    <w:rsid w:val="5B9C6749"/>
    <w:rsid w:val="6758655A"/>
    <w:rsid w:val="694447A6"/>
    <w:rsid w:val="6A2D0F00"/>
    <w:rsid w:val="6C050356"/>
    <w:rsid w:val="771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44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before="10" w:after="10" w:line="440" w:lineRule="exact"/>
      <w:jc w:val="left"/>
      <w:outlineLvl w:val="1"/>
    </w:pPr>
    <w:rPr>
      <w:rFonts w:ascii="Cambria" w:hAnsi="Cambria" w:eastAsia="黑体"/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2019-08-23T12:51:00Z</dcterms:created>
  <dc:creator>me</dc:creator>
  <cp:lastModifiedBy>柒月</cp:lastModifiedBy>
  <cp:lastPrinted>2019-09-23T07:12:00Z</cp:lastPrinted>
  <dcterms:modified xsi:type="dcterms:W3CDTF">2019-11-26T07:37:46Z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