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480" w:firstLineChars="20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教学设计方案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40"/>
        <w:gridCol w:w="120"/>
        <w:gridCol w:w="708"/>
        <w:gridCol w:w="284"/>
        <w:gridCol w:w="198"/>
        <w:gridCol w:w="1219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主讲教师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黄丽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4899" w:type="dxa"/>
            <w:gridSpan w:val="4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基础医学院病理学与病理生理学教研室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微课名称</w:t>
            </w:r>
          </w:p>
        </w:tc>
        <w:tc>
          <w:tcPr>
            <w:tcW w:w="2750" w:type="dxa"/>
            <w:gridSpan w:val="5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肉芽组织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所属课程</w:t>
            </w:r>
          </w:p>
        </w:tc>
        <w:tc>
          <w:tcPr>
            <w:tcW w:w="3198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知识点</w:t>
            </w:r>
          </w:p>
        </w:tc>
        <w:tc>
          <w:tcPr>
            <w:tcW w:w="7167" w:type="dxa"/>
            <w:gridSpan w:val="7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肉芽组织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适用对象</w:t>
            </w:r>
          </w:p>
        </w:tc>
        <w:tc>
          <w:tcPr>
            <w:tcW w:w="7167" w:type="dxa"/>
            <w:gridSpan w:val="7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所有本科或专科医学生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时长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6分30秒</w:t>
            </w:r>
          </w:p>
        </w:tc>
        <w:tc>
          <w:tcPr>
            <w:tcW w:w="1112" w:type="dxa"/>
            <w:gridSpan w:val="3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选用教材</w:t>
            </w:r>
          </w:p>
        </w:tc>
        <w:tc>
          <w:tcPr>
            <w:tcW w:w="4615" w:type="dxa"/>
            <w:gridSpan w:val="3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孙保存主编，《病理学》第三版，北京大学医学出版社，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2019年。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百度云盘共享链接</w:t>
            </w:r>
          </w:p>
        </w:tc>
        <w:tc>
          <w:tcPr>
            <w:tcW w:w="7167" w:type="dxa"/>
            <w:gridSpan w:val="7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296" w:type="dxa"/>
            <w:gridSpan w:val="8"/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设计方案：</w:t>
            </w:r>
            <w:r>
              <w:rPr>
                <w:rFonts w:hint="eastAsia"/>
                <w:color w:val="000000"/>
                <w:szCs w:val="21"/>
              </w:rPr>
              <w:t>建议包含教学背景、教学目标、教学内容及重点难点分析、教学切入点、教学方法和过程（含时间分配）、教学总结等内容，注意文字简洁，思路清晰。</w:t>
            </w:r>
          </w:p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教学背景及教学目标：学生在学习完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《病理学》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细胞和组织的损伤后，接下来就要学习损伤的修复，肉芽组织属于纤维性修复，是损伤修复的重点内容，在整个病理学的学习过程中，会多次出现肉芽组织，另外在生活和临床中肉芽组织是非常常见的。通过制作肉芽组织的微课视频，使学生掌握肉芽组织的形态、成分、作用及结局。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教学内容：肉芽组织的概念、形态、成分、作用及结局。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教学重点：肉芽组织的形态、成分、作用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教学难点：肉芽组织演化为瘢痕的过程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教学切入点及教学方法、过程</w:t>
            </w:r>
            <w:r>
              <w:rPr>
                <w:rFonts w:hint="eastAsia"/>
                <w:color w:val="000000"/>
                <w:szCs w:val="21"/>
              </w:rPr>
              <w:t>（含时间分配）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①从生活情景伤疤开始，导入本次学习内容肉芽组织，时间约40秒。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②通过形象生动的图片，讲解肉芽组织的形态和成分，讲解过程中，引导学生肉眼联系镜下，时间约1分40秒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③通过引导学生形态联系功能，讲解肉芽组织的作用，时间约1分钟。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④通过流程图和图片对比讲解肉芽组织演化为瘢痕的过程，时间约1分钟50秒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⑤学习完后对知识点进行归纳总结，并通过练习题近一步巩固所学内容。时间约1分20秒</w:t>
            </w:r>
          </w:p>
          <w:p>
            <w:pPr>
              <w:widowControl/>
              <w:spacing w:line="360" w:lineRule="auto"/>
              <w:ind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教学总结：本次微课选题，为病理学重点内容，且贴近生活，有利于学生产生学习兴趣与动力，讲解过程中图文并茂，并引导学生肉眼联系镜下，形态联系功能，注重启发式教学，培养学生主动思考和学习的能力。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内容结束后归纳总结并练习，近一步巩固所学内容，通过启发式等教学方法使学生对知识的理解更加深入，并且能将知识运用于生活和临床。</w:t>
            </w:r>
          </w:p>
          <w:p>
            <w:pPr>
              <w:widowControl/>
              <w:spacing w:line="300" w:lineRule="atLeast"/>
              <w:jc w:val="left"/>
              <w:rPr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644E1"/>
    <w:rsid w:val="4AE23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tk</dc:creator>
  <cp:lastModifiedBy>黄丽</cp:lastModifiedBy>
  <dcterms:modified xsi:type="dcterms:W3CDTF">2019-12-05T11:03:16Z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