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61" w:firstLineChars="100"/>
        <w:jc w:val="center"/>
        <w:rPr>
          <w:rFonts w:hint="eastAsia" w:ascii="黑体" w:hAnsi="黑体" w:eastAsia="黑体" w:cs="黑体"/>
          <w:b/>
          <w:bCs/>
          <w:kern w:val="0"/>
          <w:sz w:val="36"/>
          <w:szCs w:val="36"/>
          <w:shd w:val="clear" w:color="auto" w:fill="FFFFFF"/>
          <w:lang w:val="en-US" w:eastAsia="zh-CN" w:bidi="ar-SA"/>
        </w:rPr>
      </w:pPr>
      <w:r>
        <w:rPr>
          <w:rFonts w:hint="eastAsia" w:ascii="黑体" w:hAnsi="黑体" w:eastAsia="黑体" w:cs="黑体"/>
          <w:b/>
          <w:bCs/>
          <w:kern w:val="0"/>
          <w:sz w:val="36"/>
          <w:szCs w:val="36"/>
          <w:shd w:val="clear" w:color="auto" w:fill="FFFFFF"/>
          <w:lang w:val="en-US" w:eastAsia="zh-CN" w:bidi="ar-SA"/>
        </w:rPr>
        <w:t>基础医学院成立宣传思想工作领导小组方案</w:t>
      </w:r>
    </w:p>
    <w:p>
      <w:pPr>
        <w:spacing w:line="560" w:lineRule="exact"/>
        <w:ind w:firstLine="442" w:firstLineChars="100"/>
        <w:jc w:val="both"/>
        <w:rPr>
          <w:rFonts w:hint="eastAsia" w:ascii="黑体" w:hAnsi="黑体" w:eastAsia="黑体" w:cs="黑体"/>
          <w:b/>
          <w:bCs/>
          <w:kern w:val="0"/>
          <w:sz w:val="44"/>
          <w:szCs w:val="44"/>
          <w:shd w:val="clear" w:color="auto" w:fill="FFFFFF"/>
          <w:lang w:val="en-US" w:eastAsia="zh-CN" w:bidi="ar-SA"/>
        </w:rPr>
      </w:pP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为深入学习贯彻全国全省高校思想政治工作会议精神，进一步巩固马克思主义在基础医学院意识形态工作的指导地位，经基础医学院研究决定，成立思想工作领导小组。</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工作领导小组由党总支书记和院长任组长，其他院领导和相关行政人员为成员。领导小组下设办公室，办公室设在基础医学院办公室，履行领导小组的日常工作职能。</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一、领导小组成员：</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组　长：贺志明</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副组长：何辉红、肖楚丽</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成　员：尹艳兰、王林、赵爽、李艳伟、王乐、吕小元、文平、曹妍群、唐小二</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学院确定各总支书记、支部书记、各办主任为本单位意识形态工作网评员，主要负责在各类网络平台进行正面引导、主动发声。</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领导小组成员根据工作分工，按照“一岗多责”要求，抓管分管范围内的意识形态工作，对分管领域职责范围内的意识形态工作负主要领导责任，牢牢掌握意识形态工作的领导权、管理权、话语权。</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五、工作领导小组主要负责贯彻落实中央和省委有关工作部署，统筹协调和指导推进基础医学院意识形态和思想政治工作，分析研究意识形态和思想政治工作中的重大问题，对贯彻落实上级相关精神和文件要求，推进基础医学院相关工作举措的落实落地进行督促检查和评估指导。</w:t>
      </w:r>
    </w:p>
    <w:p>
      <w:pPr>
        <w:ind w:firstLine="560" w:firstLineChars="200"/>
        <w:jc w:val="left"/>
        <w:rPr>
          <w:rFonts w:hint="eastAsia" w:ascii="华文仿宋" w:hAnsi="华文仿宋" w:eastAsia="华文仿宋" w:cs="华文仿宋"/>
          <w:sz w:val="28"/>
          <w:szCs w:val="28"/>
          <w:shd w:val="clear" w:color="auto" w:fill="FFFFFF"/>
          <w:lang w:val="en-US" w:eastAsia="zh-CN"/>
        </w:rPr>
      </w:pPr>
      <w:r>
        <w:rPr>
          <w:rFonts w:hint="eastAsia" w:ascii="华文仿宋" w:hAnsi="华文仿宋" w:eastAsia="华文仿宋" w:cs="华文仿宋"/>
          <w:sz w:val="28"/>
          <w:szCs w:val="28"/>
          <w:shd w:val="clear" w:color="auto" w:fill="FFFFFF"/>
          <w:lang w:val="en-US" w:eastAsia="zh-CN"/>
        </w:rPr>
        <w:t>六、基础医学院应高度重视意识形态和思想政治工作，坚决贯彻党的教育方针，进一步提高政治站位，切实围绕立德树人根本任务，牢固树立全员全过程全方位育人“三全育人”理念，并使之贯穿于基础医学院管理的各个方面、各个环节，切实把加强和改进思想政治工作同推动基础医学院教学科研改革各项事业全面发展相结合，切实把基础医学院全体师生员工的思想和行动统一到党中央、湖南省委和学校党委的各项决策部署上，为推动学院的发展而努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56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2019-08-22T04:38:20Z</dcterms:created>
  <dc:creator>Administrator</dc:creator>
  <cp:lastModifiedBy>蓝桦</cp:lastModifiedBy>
  <dcterms:modified xsi:type="dcterms:W3CDTF">2019-08-22T04:38:39Z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