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065" cy="915035"/>
                <wp:effectExtent l="0" t="0" r="635" b="18415"/>
                <wp:wrapNone/>
                <wp:docPr id="2" name="文本框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left="-15" w:leftChars="-257" w:right="-334" w:rightChars="-159" w:hanging="525" w:hangingChars="73"/>
                              <w:jc w:val="center"/>
                              <w:rPr>
                                <w:rFonts w:hint="eastAsia" w:ascii="宋体" w:hAnsi="宋体"/>
                                <w:b/>
                                <w:color w:val="FF0000"/>
                                <w:spacing w:val="20"/>
                                <w:w w:val="70"/>
                                <w:kern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pacing w:val="20"/>
                                <w:w w:val="70"/>
                                <w:kern w:val="0"/>
                                <w:sz w:val="96"/>
                                <w:szCs w:val="96"/>
                              </w:rPr>
                              <w:t>共青团邵阳学院委员会文件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9" o:spid="_x0000_s1026" o:spt="202" type="#_x0000_t202" style="position:absolute;left:0pt;margin-left:0pt;margin-top:15.6pt;height:72.05pt;width:440.95pt;z-index:251658240;mso-width-relative:page;mso-height-relative:page;" fillcolor="#FFFFFF" filled="t" stroked="f" coordsize="21600,21600" o:gfxdata="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Mj221gAAAAcBAAAPAAAAAAAAAAEAIAAAACIAAABkcnMvZG93bnJldi54bWxQSwECFAAUAAAACACH&#10;TuJAq8PjUbQBAAA/AwAADgAAAAAAAAABACAAAAAlAQAAZHJzL2Uyb0RvYy54bWxQSwUGAAAAAAYA&#10;BgBZAQAAS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left="-15" w:leftChars="-257" w:right="-334" w:rightChars="-159" w:hanging="525" w:hangingChars="73"/>
                        <w:jc w:val="center"/>
                        <w:rPr>
                          <w:rFonts w:hint="eastAsia" w:ascii="宋体" w:hAnsi="宋体"/>
                          <w:b/>
                          <w:color w:val="FF0000"/>
                          <w:spacing w:val="20"/>
                          <w:w w:val="70"/>
                          <w:kern w:val="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pacing w:val="20"/>
                          <w:w w:val="70"/>
                          <w:kern w:val="0"/>
                          <w:sz w:val="96"/>
                          <w:szCs w:val="96"/>
                        </w:rPr>
                        <w:t>共青团邵阳学院委员会文件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院团</w:t>
      </w:r>
      <w:r>
        <w:rPr>
          <w:rFonts w:hint="eastAsia"/>
          <w:sz w:val="24"/>
          <w:szCs w:val="24"/>
          <w:lang w:eastAsia="zh-CN"/>
        </w:rPr>
        <w:t>字</w:t>
      </w:r>
      <w:r>
        <w:rPr>
          <w:rFonts w:hint="eastAsia"/>
          <w:sz w:val="24"/>
          <w:szCs w:val="24"/>
        </w:rPr>
        <w:t>[201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] 0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号</w:t>
      </w:r>
    </w:p>
    <w:p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210185</wp:posOffset>
                </wp:positionV>
                <wp:extent cx="5486400" cy="635"/>
                <wp:effectExtent l="0" t="15875" r="0" b="21590"/>
                <wp:wrapNone/>
                <wp:docPr id="1" name="直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0" o:spid="_x0000_s1026" o:spt="20" style="position:absolute;left:0pt;margin-left:-5.15pt;margin-top:16.55pt;height:0.05pt;width:432pt;z-index:251659264;mso-width-relative:page;mso-height-relative:page;" filled="f" stroked="t" coordsize="21600,21600" o:gfxdata="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MzeJ2QAAAAkBAAAPAAAAAAAAAAEAIAAA&#10;ACIAAABkcnMvZG93bnJldi54bWxQSwECFAAUAAAACACHTuJAWT9e5NIBAACTAwAADgAAAAAAAAAB&#10;ACAAAAAoAQAAZHJzL2Uyb0RvYy54bWxQSwUGAAAAAAYABgBZAQAAb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76" w:afterAutospacing="0" w:line="420" w:lineRule="atLeast"/>
        <w:ind w:right="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  <w:t>关于印发《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邵阳学院共青团先进集体和先进个人评定办法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  <w:t>的通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  <w:t>知（草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各系（院）团总支、团支部：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0" w:afterAutospacing="0" w:line="513" w:lineRule="auto"/>
        <w:ind w:left="0" w:right="0"/>
        <w:jc w:val="left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依据《团章》、《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邵阳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学院学生干部管理条例》等有关条例，结合学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校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团工作的实际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特制定《邵阳学院共青团先进集体和先进个人评定办法》。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现印发给你们，请结合实际，认真贯彻执行。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共青团邵阳学院委员会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二0一六年三月二十八日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邵阳学院共青团先进集体和先进个人评定办法</w:t>
      </w:r>
    </w:p>
    <w:p>
      <w:pPr>
        <w:spacing w:line="440" w:lineRule="exact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此评选办法依据《团章》、《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邵阳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学院学生干部管理条例》等有关条例，结合学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校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团工作的实际制定。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b/>
          <w:kern w:val="2"/>
          <w:sz w:val="28"/>
          <w:szCs w:val="28"/>
          <w:lang w:val="en-US" w:eastAsia="zh-CN" w:bidi="ar-SA"/>
        </w:rPr>
        <w:t>一、评选范围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凡在我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校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注册的共青团员、共青团干部和系（院）团总支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团支部都有评选资格。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评选条件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(一)五四红旗团支部（总支）评选条件：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坚持民主选举，按期换届，制度健全，执行良好，班子团结，整体素质高，思想作风过硬；创先争优活动深入开展，“双争”活动成效明显；围绕服务党政中心工作、服务青年成长发展需求，按照“五个好”的标准（即团总支班子好、团员队伍好、工作机制好、工作业绩好、青年反映好），结合本系特色，创造性地开展团的各项工作，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积极推动校园文化建设、青年志愿者服务、社会实践活动等的开展，并取得显著成绩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并形成具有本系（院）团总支自己特色的活动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学风建设中发挥积极作用，并取得良好效果。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团员发展、团费收缴任务按时完成，团员教育管理、推优入党工作规范有序；工作有依托，活动有阵地，经费有保障。参评资格按《邵阳学院共青团工作目标管理考核办法》执行。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(二)先进团总支评选条件：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参照红旗团总支评选条件，参评资格按《邵阳学院共青团工作目标管理考核办法》执行。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(三)优秀学生会：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参照优秀学生会评选条件，参评资格按《邵阳学院学生会目标管理考核办法》执行。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(四)学雷锋先进集体评选条件：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申报集体为团支部、学生社团、志愿服务项目团队，该集体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在本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年度学雷锋活动中积极主动，成绩显著，有突出的学雷锋先进事迹，在校内外具有较大的影响。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(五)优秀部（室）评选条件：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机构健全，能认真完成团委或学生会安排的各项任务，不拖拉、不推卸，并能充分领会工作意图，创造性地开展工作，按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系团总支</w:t>
      </w:r>
      <w:r>
        <w:rPr>
          <w:rFonts w:hint="eastAsia" w:ascii="仿宋_GB2312" w:hAnsi="仿宋_GB2312" w:eastAsia="仿宋_GB2312" w:cs="仿宋_GB2312"/>
          <w:sz w:val="28"/>
          <w:szCs w:val="28"/>
        </w:rPr>
        <w:t>或学生会各部门年度综合量化考核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结果择优推报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(六)优秀社团指导单位评选条件：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配齐配强指导老师，积极管理和帮助所指导社团开展活动，学生参加社团活动积极性高，所指导所有社团年度量化考核均合格，并有社团被评为年度优秀社团的指导单位。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(七)优秀共青团干部评选条件：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1、坚持正确的政治方向，以邓小平理论和“三个代表”重要思想为指导，深入贯彻落实科学发展观，坚决贯彻执行党的基本路线、方针、政策。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default" w:ascii="仿宋_GB2312" w:hAnsi="仿宋_GB2312" w:eastAsia="仿宋_GB2312" w:cs="仿宋_GB2312"/>
          <w:sz w:val="28"/>
          <w:szCs w:val="28"/>
        </w:rPr>
        <w:t>热爱共青团事业，政治思想觉悟高，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具有奉献精神，坚持围绕学校中心工作和同学需求扎实开展工作，认真执行团的上级组织作出的指示和决议，在本职岗位和社会生活中发挥模范带头作用，取得突出业绩。担任团内支部委员以上职务一年以上。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3、遵纪守法，品德高尚，自觉践行社会主义核心价值体系，在深入开展创先争优和“双争”活动中带头坚定信念、带头刻苦学习、带头争创佳绩、带头弘扬新风，成绩显著。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4、密切联系群众，坚持把竭诚服务团员青年作为工作的出发点和落脚点，在急难险重任务中模范带头，帮助团员青年解决实际困难，积极参与志愿服务等公益活动，在团员青年中具有广泛的影响力、号召力。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5、学习刻苦，成绩优异，本学年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团员民主评议测评优秀。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(八)优秀共青团员评选条件：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1、拥护党的领导，热爱祖国、热爱人民、热爱社会主义，自觉遵守团的章程，履行团员各项义务，是青年坚定信念的模范。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2、认真学习科学文化知识，综合素质高，在创先争优和“双争”活动中表现突出，是青年刻苦学习的模范。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default" w:ascii="仿宋_GB2312" w:hAnsi="仿宋_GB2312" w:eastAsia="仿宋_GB2312" w:cs="仿宋_GB2312"/>
          <w:sz w:val="28"/>
          <w:szCs w:val="28"/>
        </w:rPr>
        <w:t>积极参加团组织的各项活动（如“三下乡”活动、青年志愿者服务等）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开拓创新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，无私奉献</w:t>
      </w:r>
      <w:r>
        <w:rPr>
          <w:rFonts w:hint="eastAsia" w:ascii="仿宋_GB2312" w:hAnsi="仿宋_GB2312" w:eastAsia="仿宋_GB2312" w:cs="仿宋_GB2312"/>
          <w:sz w:val="28"/>
          <w:szCs w:val="28"/>
        </w:rPr>
        <w:t>，是青年奉献社会的模范。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</w:t>
      </w:r>
      <w:r>
        <w:rPr>
          <w:rFonts w:hint="default" w:ascii="仿宋_GB2312" w:hAnsi="仿宋_GB2312" w:eastAsia="仿宋_GB2312" w:cs="仿宋_GB2312"/>
          <w:sz w:val="28"/>
          <w:szCs w:val="28"/>
        </w:rPr>
        <w:t>德、智、体、美全面发展，在团员青年中有威信，能起到很好的模范带头作用，品学兼优者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是青年争创佳绩的模范。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本年度团员民主评议测评为优秀。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5、遵纪守法，自觉践行社会主义核心价值体系，自觉维护青少年合法权益，在急难险重任务面前挺身而出，是青年弘扬新风的模范。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(九)社会实践活动积极分子评选条件：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积极参加科技创新、社会实践、志愿服务、无偿献血等活动，热心公益事业，乐于奉献，表现突出，成绩显著。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三、评选比例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 xml:space="preserve">1、“优秀团员”原则上为团员总数的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%，（以各团支部为单位，下同）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2、“优秀共青团干部”原则上为支委以上干部总数的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社会实践活动积极分子：团员总数的4%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、五四红旗团总支：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4个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、先进团总支：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4个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、优秀学生会：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5个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、红旗团支部：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30个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、学雷锋先进集体：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10个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、团委优秀部（室）：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学生会优秀部(室)：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、优秀社团指导单位：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全校评选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2个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四、评选办法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1、总结：各团总支通过组织团员学习文件，对照条件，递交本年度书面总结（包括团总支、团支部），上报团费收缴情况。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2、推荐：优秀团员、优秀团干、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社会实践活动积极分子</w:t>
      </w:r>
      <w:r>
        <w:rPr>
          <w:rFonts w:hint="default" w:ascii="仿宋_GB2312" w:hAnsi="仿宋_GB2312" w:eastAsia="仿宋_GB2312" w:cs="仿宋_GB2312"/>
          <w:sz w:val="28"/>
          <w:szCs w:val="28"/>
        </w:rPr>
        <w:t>由所在支部民主评议，推荐候选人；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红旗</w:t>
      </w:r>
      <w:r>
        <w:rPr>
          <w:rFonts w:hint="default" w:ascii="仿宋_GB2312" w:hAnsi="仿宋_GB2312" w:eastAsia="仿宋_GB2312" w:cs="仿宋_GB2312"/>
          <w:sz w:val="28"/>
          <w:szCs w:val="28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、学雷锋先进集体</w:t>
      </w:r>
      <w:r>
        <w:rPr>
          <w:rFonts w:hint="default" w:ascii="仿宋_GB2312" w:hAnsi="仿宋_GB2312" w:eastAsia="仿宋_GB2312" w:cs="仿宋_GB2312"/>
          <w:sz w:val="28"/>
          <w:szCs w:val="28"/>
        </w:rPr>
        <w:t>由所在团总支召开支部书记会民主评议，全委会初审通过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</w:t>
      </w:r>
      <w:r>
        <w:rPr>
          <w:rFonts w:hint="default" w:ascii="仿宋_GB2312" w:hAnsi="仿宋_GB2312" w:eastAsia="仿宋_GB2312" w:cs="仿宋_GB2312"/>
          <w:sz w:val="28"/>
          <w:szCs w:val="28"/>
        </w:rPr>
        <w:t>征求有关单位党组织意见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后向校团委推荐</w:t>
      </w:r>
      <w:r>
        <w:rPr>
          <w:rFonts w:hint="default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候选集体和个人</w:t>
      </w:r>
      <w:r>
        <w:rPr>
          <w:rFonts w:hint="default" w:ascii="仿宋_GB2312" w:hAnsi="仿宋_GB2312" w:eastAsia="仿宋_GB2312" w:cs="仿宋_GB2312"/>
          <w:sz w:val="28"/>
          <w:szCs w:val="28"/>
        </w:rPr>
        <w:t>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</w:t>
      </w:r>
      <w:r>
        <w:rPr>
          <w:rFonts w:hint="default" w:ascii="仿宋_GB2312" w:hAnsi="仿宋_GB2312" w:eastAsia="仿宋_GB2312" w:cs="仿宋_GB2312"/>
          <w:sz w:val="28"/>
          <w:szCs w:val="28"/>
        </w:rPr>
        <w:t>推荐表，并附上书面总结及相关材料，报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default" w:ascii="仿宋_GB2312" w:hAnsi="仿宋_GB2312" w:eastAsia="仿宋_GB2312" w:cs="仿宋_GB2312"/>
          <w:sz w:val="28"/>
          <w:szCs w:val="28"/>
        </w:rPr>
        <w:t>团委审批。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4、评选实行公示制度。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五、评选、表彰时间安排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相关上报材料</w:t>
      </w:r>
      <w:r>
        <w:rPr>
          <w:rFonts w:hint="default" w:ascii="仿宋_GB2312" w:hAnsi="仿宋_GB2312" w:eastAsia="仿宋_GB2312" w:cs="仿宋_GB2312"/>
          <w:sz w:val="28"/>
          <w:szCs w:val="28"/>
        </w:rPr>
        <w:t>于4月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</w:t>
      </w:r>
      <w:r>
        <w:rPr>
          <w:rFonts w:hint="default" w:ascii="仿宋_GB2312" w:hAnsi="仿宋_GB2312" w:eastAsia="仿宋_GB2312" w:cs="仿宋_GB2312"/>
          <w:sz w:val="28"/>
          <w:szCs w:val="28"/>
        </w:rPr>
        <w:t>旬上报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default" w:ascii="仿宋_GB2312" w:hAnsi="仿宋_GB2312" w:eastAsia="仿宋_GB2312" w:cs="仿宋_GB2312"/>
          <w:sz w:val="28"/>
          <w:szCs w:val="28"/>
        </w:rPr>
        <w:t>团委。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2、4月下旬进行评选及公示。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default" w:ascii="仿宋_GB2312" w:hAnsi="仿宋_GB2312" w:eastAsia="仿宋_GB2312" w:cs="仿宋_GB2312"/>
          <w:sz w:val="28"/>
          <w:szCs w:val="28"/>
        </w:rPr>
        <w:t>团委将于5月上旬进行表彰。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   六</w:t>
      </w:r>
      <w:r>
        <w:rPr>
          <w:rFonts w:hint="default" w:ascii="Arial" w:hAnsi="Arial" w:eastAsia="黑体" w:cs="Arial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、奖励办法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所有先进个人奖项</w:t>
      </w:r>
      <w:r>
        <w:rPr>
          <w:rFonts w:hint="default" w:ascii="仿宋_GB2312" w:hAnsi="仿宋_GB2312" w:eastAsia="仿宋_GB2312" w:cs="仿宋_GB2312"/>
          <w:sz w:val="28"/>
          <w:szCs w:val="28"/>
        </w:rPr>
        <w:t>颁发荣誉证书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，集体奖项颁发证书，红旗（优秀）</w:t>
      </w:r>
      <w:r>
        <w:rPr>
          <w:rFonts w:hint="default" w:ascii="仿宋_GB2312" w:hAnsi="仿宋_GB2312" w:eastAsia="仿宋_GB2312" w:cs="仿宋_GB2312"/>
          <w:sz w:val="28"/>
          <w:szCs w:val="28"/>
        </w:rPr>
        <w:t>团总支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奖励按照《</w:t>
      </w:r>
      <w:r>
        <w:rPr>
          <w:rFonts w:hint="default" w:ascii="仿宋_GB2312" w:hAnsi="仿宋_GB2312" w:eastAsia="仿宋_GB2312" w:cs="仿宋_GB2312"/>
          <w:sz w:val="28"/>
          <w:szCs w:val="28"/>
        </w:rPr>
        <w:t>邵阳学院共青团工作目标管理考核办法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（2013年修订稿）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》执行；红旗团支部</w:t>
      </w:r>
      <w:r>
        <w:rPr>
          <w:rFonts w:hint="default" w:ascii="仿宋_GB2312" w:hAnsi="仿宋_GB2312" w:eastAsia="仿宋_GB2312" w:cs="仿宋_GB2312"/>
          <w:sz w:val="28"/>
          <w:szCs w:val="28"/>
        </w:rPr>
        <w:t>奖励活动经费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00元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；学雷锋先进集体、优秀部室奖励</w:t>
      </w:r>
      <w:r>
        <w:rPr>
          <w:rFonts w:hint="default" w:ascii="仿宋_GB2312" w:hAnsi="仿宋_GB2312" w:eastAsia="仿宋_GB2312" w:cs="仿宋_GB2312"/>
          <w:sz w:val="28"/>
          <w:szCs w:val="28"/>
        </w:rPr>
        <w:t>活动经费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00元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；优秀社团指导单位奖励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500元</w:t>
      </w:r>
      <w:r>
        <w:rPr>
          <w:rFonts w:hint="default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2、优秀团员、团干、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社会实践活动积极分子</w:t>
      </w:r>
      <w:r>
        <w:rPr>
          <w:rFonts w:hint="default" w:ascii="仿宋_GB2312" w:hAnsi="仿宋_GB2312" w:eastAsia="仿宋_GB2312" w:cs="仿宋_GB2312"/>
          <w:sz w:val="28"/>
          <w:szCs w:val="28"/>
        </w:rPr>
        <w:t>资料存入本人档案。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3、已申请入党的“优秀团干”、“优秀团员”由各团总支向所在党组织推荐作为入党培养对象；根据学校有关规定，“优秀团干”、“优秀团员”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、“社会实践活动积极分子”</w:t>
      </w:r>
      <w:r>
        <w:rPr>
          <w:rFonts w:hint="default" w:ascii="仿宋_GB2312" w:hAnsi="仿宋_GB2312" w:eastAsia="仿宋_GB2312" w:cs="仿宋_GB2312"/>
          <w:sz w:val="28"/>
          <w:szCs w:val="28"/>
        </w:rPr>
        <w:t>在学年综合测评时按有关规定加分。</w:t>
      </w:r>
    </w:p>
    <w:p>
      <w:pPr>
        <w:spacing w:line="44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127105">
    <w:nsid w:val="56F88341"/>
    <w:multiLevelType w:val="singleLevel"/>
    <w:tmpl w:val="56F88341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9127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1780A"/>
    <w:rsid w:val="1C176FE4"/>
    <w:rsid w:val="2D3E624E"/>
    <w:rsid w:val="2FA76161"/>
    <w:rsid w:val="3CA851EC"/>
    <w:rsid w:val="406F126E"/>
    <w:rsid w:val="409749B1"/>
    <w:rsid w:val="516202A6"/>
    <w:rsid w:val="6DCF7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0088CC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2016-03-28T07:13:08Z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